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EF29" w14:textId="77777777" w:rsidR="00F97A3E" w:rsidRDefault="00DC6E66" w:rsidP="00F97A3E">
      <w:pPr>
        <w:pStyle w:val="Heading1"/>
      </w:pPr>
      <w:bookmarkStart w:id="0" w:name="_GoBack"/>
      <w:bookmarkEnd w:id="0"/>
      <w:r>
        <w:t>Overview</w:t>
      </w:r>
    </w:p>
    <w:p w14:paraId="713DD494" w14:textId="77777777" w:rsidR="00F97A3E" w:rsidRDefault="00F97A3E" w:rsidP="00F97A3E">
      <w:pPr>
        <w:sectPr w:rsidR="00F97A3E" w:rsidSect="00EF4C4D">
          <w:headerReference w:type="default" r:id="rId8"/>
          <w:footerReference w:type="default" r:id="rId9"/>
          <w:pgSz w:w="11906" w:h="16838"/>
          <w:pgMar w:top="720" w:right="1440" w:bottom="720" w:left="1440" w:header="709" w:footer="709" w:gutter="0"/>
          <w:cols w:space="708"/>
          <w:docGrid w:linePitch="360"/>
        </w:sectPr>
      </w:pPr>
    </w:p>
    <w:p w14:paraId="6C11260D" w14:textId="77777777" w:rsidR="00C220A2" w:rsidRPr="00C220A2" w:rsidRDefault="002F1B63" w:rsidP="00C220A2">
      <w:bookmarkStart w:id="1" w:name="_Toc497375721"/>
      <w:r>
        <w:t xml:space="preserve">An overview of the MAW01 export and inter-array cables was presented, along with some details on the process that will be carried out to determine suitable design burial depths. Following this the baseline shipping and navigational data for each zone of the </w:t>
      </w:r>
      <w:r w:rsidR="004E36DC">
        <w:t xml:space="preserve">export and inter array </w:t>
      </w:r>
      <w:r>
        <w:t>cables was presented.</w:t>
      </w:r>
    </w:p>
    <w:bookmarkEnd w:id="1"/>
    <w:p w14:paraId="68EDBD54" w14:textId="77777777" w:rsidR="004A1C0A" w:rsidRDefault="00872762" w:rsidP="007722A4">
      <w:pPr>
        <w:pStyle w:val="Heading2"/>
      </w:pPr>
      <w:r>
        <w:t>Attendees</w:t>
      </w:r>
    </w:p>
    <w:p w14:paraId="03851C0E" w14:textId="77777777" w:rsidR="00872762" w:rsidRDefault="00872762" w:rsidP="00872762">
      <w:r>
        <w:t>The following were in attendance at the meeting:</w:t>
      </w:r>
    </w:p>
    <w:tbl>
      <w:tblPr>
        <w:tblStyle w:val="AnatecTable"/>
        <w:tblW w:w="0" w:type="auto"/>
        <w:tblLook w:val="04A0" w:firstRow="1" w:lastRow="0" w:firstColumn="1" w:lastColumn="0" w:noHBand="0" w:noVBand="1"/>
      </w:tblPr>
      <w:tblGrid>
        <w:gridCol w:w="2325"/>
        <w:gridCol w:w="3119"/>
        <w:gridCol w:w="3696"/>
      </w:tblGrid>
      <w:tr w:rsidR="00A25779" w14:paraId="5CAFE846" w14:textId="77777777" w:rsidTr="0039513F">
        <w:trPr>
          <w:cnfStyle w:val="100000000000" w:firstRow="1" w:lastRow="0" w:firstColumn="0" w:lastColumn="0" w:oddVBand="0" w:evenVBand="0" w:oddHBand="0" w:evenHBand="0" w:firstRowFirstColumn="0" w:firstRowLastColumn="0" w:lastRowFirstColumn="0" w:lastRowLastColumn="0"/>
        </w:trPr>
        <w:tc>
          <w:tcPr>
            <w:tcW w:w="2325" w:type="dxa"/>
          </w:tcPr>
          <w:p w14:paraId="24920514" w14:textId="77777777" w:rsidR="00A25779" w:rsidRDefault="00A25779" w:rsidP="005059D7">
            <w:pPr>
              <w:jc w:val="left"/>
            </w:pPr>
            <w:r>
              <w:t>Name</w:t>
            </w:r>
          </w:p>
        </w:tc>
        <w:tc>
          <w:tcPr>
            <w:tcW w:w="3119" w:type="dxa"/>
          </w:tcPr>
          <w:p w14:paraId="10D98864" w14:textId="77777777" w:rsidR="00A25779" w:rsidRDefault="00A25779" w:rsidP="005059D7">
            <w:pPr>
              <w:jc w:val="left"/>
            </w:pPr>
            <w:r>
              <w:t>Organisation</w:t>
            </w:r>
          </w:p>
        </w:tc>
        <w:tc>
          <w:tcPr>
            <w:tcW w:w="3696" w:type="dxa"/>
          </w:tcPr>
          <w:p w14:paraId="045219AE" w14:textId="77777777" w:rsidR="00A25779" w:rsidRDefault="00A25779" w:rsidP="005059D7">
            <w:pPr>
              <w:jc w:val="left"/>
            </w:pPr>
            <w:r>
              <w:t>Position</w:t>
            </w:r>
          </w:p>
        </w:tc>
      </w:tr>
      <w:tr w:rsidR="00A25779" w14:paraId="34D7CF61" w14:textId="77777777" w:rsidTr="0039513F">
        <w:tc>
          <w:tcPr>
            <w:tcW w:w="2325" w:type="dxa"/>
          </w:tcPr>
          <w:p w14:paraId="636EAAE1" w14:textId="77777777" w:rsidR="00A25779" w:rsidRDefault="00A25779" w:rsidP="005059D7">
            <w:pPr>
              <w:jc w:val="left"/>
            </w:pPr>
            <w:r>
              <w:t>Ali MacDonald</w:t>
            </w:r>
            <w:r w:rsidR="005676F3">
              <w:t xml:space="preserve"> (AM)</w:t>
            </w:r>
          </w:p>
        </w:tc>
        <w:tc>
          <w:tcPr>
            <w:tcW w:w="3119" w:type="dxa"/>
          </w:tcPr>
          <w:p w14:paraId="279E77B2" w14:textId="77777777" w:rsidR="00A25779" w:rsidRDefault="00A25779" w:rsidP="005059D7">
            <w:pPr>
              <w:jc w:val="left"/>
            </w:pPr>
            <w:r>
              <w:t>Anatec</w:t>
            </w:r>
          </w:p>
        </w:tc>
        <w:tc>
          <w:tcPr>
            <w:tcW w:w="3696" w:type="dxa"/>
          </w:tcPr>
          <w:p w14:paraId="0562A81B" w14:textId="77777777" w:rsidR="00A25779" w:rsidRDefault="00A25779" w:rsidP="005059D7">
            <w:pPr>
              <w:jc w:val="left"/>
            </w:pPr>
            <w:r>
              <w:t>Principal Risk Analyst</w:t>
            </w:r>
          </w:p>
        </w:tc>
      </w:tr>
      <w:tr w:rsidR="00A25779" w14:paraId="47273C26" w14:textId="77777777" w:rsidTr="0039513F">
        <w:tc>
          <w:tcPr>
            <w:tcW w:w="2325" w:type="dxa"/>
          </w:tcPr>
          <w:p w14:paraId="563B7F39" w14:textId="77777777" w:rsidR="00A25779" w:rsidRDefault="004E36DC" w:rsidP="005059D7">
            <w:pPr>
              <w:jc w:val="left"/>
            </w:pPr>
            <w:r>
              <w:t xml:space="preserve">Dr </w:t>
            </w:r>
            <w:r w:rsidR="00A25779">
              <w:t>Lucy MacNay</w:t>
            </w:r>
            <w:r w:rsidR="005676F3">
              <w:t xml:space="preserve"> (LM)</w:t>
            </w:r>
          </w:p>
        </w:tc>
        <w:tc>
          <w:tcPr>
            <w:tcW w:w="3119" w:type="dxa"/>
          </w:tcPr>
          <w:p w14:paraId="438C9662" w14:textId="77777777" w:rsidR="00A25779" w:rsidRDefault="00A25779" w:rsidP="005059D7">
            <w:pPr>
              <w:jc w:val="left"/>
            </w:pPr>
            <w:r>
              <w:t>Anatec</w:t>
            </w:r>
          </w:p>
        </w:tc>
        <w:tc>
          <w:tcPr>
            <w:tcW w:w="3696" w:type="dxa"/>
          </w:tcPr>
          <w:p w14:paraId="0371FDEE" w14:textId="77777777" w:rsidR="00A25779" w:rsidRDefault="00A25779" w:rsidP="005059D7">
            <w:pPr>
              <w:jc w:val="left"/>
            </w:pPr>
            <w:r>
              <w:t>Senior Risk Analyst</w:t>
            </w:r>
          </w:p>
        </w:tc>
      </w:tr>
      <w:tr w:rsidR="00A25779" w14:paraId="2076A381" w14:textId="77777777" w:rsidTr="0039513F">
        <w:tc>
          <w:tcPr>
            <w:tcW w:w="2325" w:type="dxa"/>
          </w:tcPr>
          <w:p w14:paraId="473B497B" w14:textId="77777777" w:rsidR="00A25779" w:rsidRDefault="00CD7A16" w:rsidP="005059D7">
            <w:pPr>
              <w:jc w:val="left"/>
            </w:pPr>
            <w:r>
              <w:t>José</w:t>
            </w:r>
            <w:r w:rsidR="0090243F">
              <w:t xml:space="preserve"> Antonia Reyna </w:t>
            </w:r>
            <w:r w:rsidR="00A25779">
              <w:t xml:space="preserve"> Gutierrez</w:t>
            </w:r>
            <w:r w:rsidR="005676F3">
              <w:t xml:space="preserve"> (JOSAG)</w:t>
            </w:r>
          </w:p>
        </w:tc>
        <w:tc>
          <w:tcPr>
            <w:tcW w:w="3119" w:type="dxa"/>
          </w:tcPr>
          <w:p w14:paraId="487EDF0E" w14:textId="77777777" w:rsidR="00A25779" w:rsidRDefault="00A25779" w:rsidP="005059D7">
            <w:pPr>
              <w:jc w:val="left"/>
            </w:pPr>
            <w:r>
              <w:rPr>
                <w:rFonts w:cstheme="minorHAnsi"/>
              </w:rPr>
              <w:t>Ø</w:t>
            </w:r>
            <w:r>
              <w:t>rsted</w:t>
            </w:r>
          </w:p>
        </w:tc>
        <w:tc>
          <w:tcPr>
            <w:tcW w:w="3696" w:type="dxa"/>
          </w:tcPr>
          <w:p w14:paraId="46400117" w14:textId="77777777" w:rsidR="00A25779" w:rsidRDefault="00CD7A16" w:rsidP="005059D7">
            <w:pPr>
              <w:jc w:val="left"/>
            </w:pPr>
            <w:r>
              <w:t xml:space="preserve">Senior </w:t>
            </w:r>
            <w:r w:rsidR="00A25779">
              <w:t xml:space="preserve">Cable </w:t>
            </w:r>
            <w:r>
              <w:t xml:space="preserve">Burial </w:t>
            </w:r>
            <w:r w:rsidR="00A25779">
              <w:t>Engineer</w:t>
            </w:r>
          </w:p>
        </w:tc>
      </w:tr>
      <w:tr w:rsidR="00A25779" w14:paraId="56C7B57A" w14:textId="77777777" w:rsidTr="0039513F">
        <w:tc>
          <w:tcPr>
            <w:tcW w:w="2325" w:type="dxa"/>
          </w:tcPr>
          <w:p w14:paraId="026B3EAB" w14:textId="77777777" w:rsidR="00A25779" w:rsidRDefault="00A25779" w:rsidP="005059D7">
            <w:pPr>
              <w:jc w:val="left"/>
            </w:pPr>
            <w:r>
              <w:t>Laurence Cross</w:t>
            </w:r>
            <w:r w:rsidR="005676F3">
              <w:t xml:space="preserve"> (LC)</w:t>
            </w:r>
          </w:p>
        </w:tc>
        <w:tc>
          <w:tcPr>
            <w:tcW w:w="3119" w:type="dxa"/>
          </w:tcPr>
          <w:p w14:paraId="674FDF70" w14:textId="77777777" w:rsidR="00A25779" w:rsidRDefault="00A25779" w:rsidP="005059D7">
            <w:pPr>
              <w:jc w:val="left"/>
            </w:pPr>
            <w:r>
              <w:rPr>
                <w:rFonts w:cstheme="minorHAnsi"/>
              </w:rPr>
              <w:t>Ø</w:t>
            </w:r>
            <w:r>
              <w:t>rsted</w:t>
            </w:r>
          </w:p>
        </w:tc>
        <w:tc>
          <w:tcPr>
            <w:tcW w:w="3696" w:type="dxa"/>
          </w:tcPr>
          <w:p w14:paraId="7E3BCA2A" w14:textId="77777777" w:rsidR="00A25779" w:rsidRDefault="00CD7A16" w:rsidP="005059D7">
            <w:pPr>
              <w:jc w:val="left"/>
            </w:pPr>
            <w:r>
              <w:t>Lead Geotechnical Engineer</w:t>
            </w:r>
          </w:p>
        </w:tc>
      </w:tr>
      <w:tr w:rsidR="00A25779" w14:paraId="15B60AED" w14:textId="77777777" w:rsidTr="0039513F">
        <w:tc>
          <w:tcPr>
            <w:tcW w:w="2325" w:type="dxa"/>
          </w:tcPr>
          <w:p w14:paraId="4689EBDA" w14:textId="77777777" w:rsidR="00A25779" w:rsidRDefault="00A25779" w:rsidP="005059D7">
            <w:pPr>
              <w:jc w:val="left"/>
            </w:pPr>
            <w:r>
              <w:t>Michael Evans</w:t>
            </w:r>
            <w:r w:rsidR="005676F3">
              <w:t xml:space="preserve"> (ME)</w:t>
            </w:r>
          </w:p>
        </w:tc>
        <w:tc>
          <w:tcPr>
            <w:tcW w:w="3119" w:type="dxa"/>
          </w:tcPr>
          <w:p w14:paraId="3429DE91" w14:textId="77777777" w:rsidR="00A25779" w:rsidRDefault="00A25779" w:rsidP="005059D7">
            <w:pPr>
              <w:jc w:val="left"/>
              <w:rPr>
                <w:rFonts w:cstheme="minorHAnsi"/>
              </w:rPr>
            </w:pPr>
            <w:r>
              <w:rPr>
                <w:rFonts w:cstheme="minorHAnsi"/>
              </w:rPr>
              <w:t>Ø</w:t>
            </w:r>
            <w:r>
              <w:t>rsted</w:t>
            </w:r>
          </w:p>
        </w:tc>
        <w:tc>
          <w:tcPr>
            <w:tcW w:w="3696" w:type="dxa"/>
          </w:tcPr>
          <w:p w14:paraId="454C2862" w14:textId="77777777" w:rsidR="00A25779" w:rsidRDefault="00CD7A16" w:rsidP="005059D7">
            <w:pPr>
              <w:jc w:val="left"/>
            </w:pPr>
            <w:r>
              <w:t>Environmental and Permitting Specialist</w:t>
            </w:r>
          </w:p>
        </w:tc>
      </w:tr>
      <w:tr w:rsidR="00A25779" w14:paraId="58F3D1D9" w14:textId="77777777" w:rsidTr="0039513F">
        <w:tc>
          <w:tcPr>
            <w:tcW w:w="2325" w:type="dxa"/>
          </w:tcPr>
          <w:p w14:paraId="03CDD8FA" w14:textId="77777777" w:rsidR="00A25779" w:rsidRDefault="00A25779" w:rsidP="005059D7">
            <w:pPr>
              <w:jc w:val="left"/>
            </w:pPr>
            <w:r>
              <w:t>James Neveu</w:t>
            </w:r>
          </w:p>
        </w:tc>
        <w:tc>
          <w:tcPr>
            <w:tcW w:w="3119" w:type="dxa"/>
          </w:tcPr>
          <w:p w14:paraId="0B09AF1D" w14:textId="77777777" w:rsidR="00A25779" w:rsidRDefault="00A25779" w:rsidP="005059D7">
            <w:pPr>
              <w:jc w:val="left"/>
            </w:pPr>
            <w:r>
              <w:rPr>
                <w:rFonts w:cstheme="minorHAnsi"/>
              </w:rPr>
              <w:t>Ø</w:t>
            </w:r>
            <w:r>
              <w:t>rsted</w:t>
            </w:r>
          </w:p>
        </w:tc>
        <w:tc>
          <w:tcPr>
            <w:tcW w:w="3696" w:type="dxa"/>
          </w:tcPr>
          <w:p w14:paraId="0D8F992B" w14:textId="77777777" w:rsidR="00A25779" w:rsidRDefault="0090243F" w:rsidP="005059D7">
            <w:pPr>
              <w:jc w:val="left"/>
            </w:pPr>
            <w:r>
              <w:t>Permitting Manager</w:t>
            </w:r>
          </w:p>
        </w:tc>
      </w:tr>
      <w:tr w:rsidR="00CD7A16" w14:paraId="2BF9FC15" w14:textId="77777777" w:rsidTr="0039513F">
        <w:tc>
          <w:tcPr>
            <w:tcW w:w="2325" w:type="dxa"/>
          </w:tcPr>
          <w:p w14:paraId="1CC659C3" w14:textId="77777777" w:rsidR="00CD7A16" w:rsidRDefault="00CD7A16" w:rsidP="005059D7">
            <w:pPr>
              <w:jc w:val="left"/>
            </w:pPr>
            <w:r>
              <w:t>Hywel Roberts</w:t>
            </w:r>
          </w:p>
        </w:tc>
        <w:tc>
          <w:tcPr>
            <w:tcW w:w="3119" w:type="dxa"/>
          </w:tcPr>
          <w:p w14:paraId="006E3ED9" w14:textId="77777777" w:rsidR="00CD7A16" w:rsidRDefault="00CD7A16" w:rsidP="005059D7">
            <w:pPr>
              <w:jc w:val="left"/>
            </w:pPr>
            <w:r>
              <w:rPr>
                <w:rFonts w:cstheme="minorHAnsi"/>
              </w:rPr>
              <w:t>Ø</w:t>
            </w:r>
            <w:r>
              <w:t>rsted</w:t>
            </w:r>
          </w:p>
        </w:tc>
        <w:tc>
          <w:tcPr>
            <w:tcW w:w="3696" w:type="dxa"/>
          </w:tcPr>
          <w:p w14:paraId="206DB65E" w14:textId="77777777" w:rsidR="00CD7A16" w:rsidRDefault="00BC3CA2" w:rsidP="005059D7">
            <w:pPr>
              <w:jc w:val="left"/>
            </w:pPr>
            <w:r>
              <w:t>Environmental Advisor</w:t>
            </w:r>
          </w:p>
        </w:tc>
      </w:tr>
      <w:tr w:rsidR="00BC3CA2" w14:paraId="23538B39" w14:textId="77777777" w:rsidTr="0039513F">
        <w:tc>
          <w:tcPr>
            <w:tcW w:w="2325" w:type="dxa"/>
          </w:tcPr>
          <w:p w14:paraId="30487EFE" w14:textId="77777777" w:rsidR="00BC3CA2" w:rsidRDefault="00BC3CA2" w:rsidP="005059D7">
            <w:pPr>
              <w:jc w:val="left"/>
            </w:pPr>
            <w:r>
              <w:t>John Williamson</w:t>
            </w:r>
            <w:r w:rsidR="005676F3">
              <w:t xml:space="preserve"> (JW)</w:t>
            </w:r>
          </w:p>
        </w:tc>
        <w:tc>
          <w:tcPr>
            <w:tcW w:w="3119" w:type="dxa"/>
          </w:tcPr>
          <w:p w14:paraId="683CB1CC" w14:textId="77777777" w:rsidR="00BC3CA2" w:rsidRDefault="00BC3CA2" w:rsidP="005059D7">
            <w:pPr>
              <w:jc w:val="left"/>
            </w:pPr>
            <w:r>
              <w:t xml:space="preserve">Ørsted </w:t>
            </w:r>
          </w:p>
        </w:tc>
        <w:tc>
          <w:tcPr>
            <w:tcW w:w="3696" w:type="dxa"/>
          </w:tcPr>
          <w:p w14:paraId="7B7DC74B" w14:textId="77777777" w:rsidR="00BC3CA2" w:rsidRDefault="00BC3CA2" w:rsidP="005059D7">
            <w:pPr>
              <w:jc w:val="left"/>
            </w:pPr>
            <w:r>
              <w:t>Fisheries Liaison Officer</w:t>
            </w:r>
          </w:p>
        </w:tc>
      </w:tr>
      <w:tr w:rsidR="00A25779" w14:paraId="188C1A3D" w14:textId="77777777" w:rsidTr="0039513F">
        <w:tc>
          <w:tcPr>
            <w:tcW w:w="2325" w:type="dxa"/>
          </w:tcPr>
          <w:p w14:paraId="5710D0AA" w14:textId="77777777" w:rsidR="00A25779" w:rsidRDefault="00A25779" w:rsidP="005059D7">
            <w:pPr>
              <w:jc w:val="left"/>
            </w:pPr>
            <w:r>
              <w:t>Ron Beck</w:t>
            </w:r>
          </w:p>
        </w:tc>
        <w:tc>
          <w:tcPr>
            <w:tcW w:w="3119" w:type="dxa"/>
          </w:tcPr>
          <w:p w14:paraId="3B21E41F" w14:textId="77777777" w:rsidR="00A25779" w:rsidRDefault="00A25779" w:rsidP="005059D7">
            <w:pPr>
              <w:jc w:val="left"/>
            </w:pPr>
            <w:r>
              <w:t>Tetra Tech</w:t>
            </w:r>
          </w:p>
        </w:tc>
        <w:tc>
          <w:tcPr>
            <w:tcW w:w="3696" w:type="dxa"/>
          </w:tcPr>
          <w:p w14:paraId="1E39555A" w14:textId="77777777" w:rsidR="00A25779" w:rsidRDefault="00A25779" w:rsidP="005059D7">
            <w:pPr>
              <w:jc w:val="left"/>
            </w:pPr>
            <w:r>
              <w:t>Senior Consultant, Maritime Energy</w:t>
            </w:r>
          </w:p>
        </w:tc>
      </w:tr>
      <w:tr w:rsidR="00205DAC" w14:paraId="031CD346" w14:textId="77777777" w:rsidTr="0039513F">
        <w:tc>
          <w:tcPr>
            <w:tcW w:w="2325" w:type="dxa"/>
          </w:tcPr>
          <w:p w14:paraId="51D76702" w14:textId="77777777" w:rsidR="00205DAC" w:rsidRDefault="001F1B32" w:rsidP="005059D7">
            <w:pPr>
              <w:jc w:val="left"/>
            </w:pPr>
            <w:r>
              <w:t>Brian Thib</w:t>
            </w:r>
            <w:r w:rsidR="00205DAC">
              <w:t>ault</w:t>
            </w:r>
            <w:r w:rsidR="005676F3">
              <w:t xml:space="preserve"> (BT)</w:t>
            </w:r>
          </w:p>
        </w:tc>
        <w:tc>
          <w:tcPr>
            <w:tcW w:w="3119" w:type="dxa"/>
          </w:tcPr>
          <w:p w14:paraId="4F979131" w14:textId="3899606C" w:rsidR="00205DAC" w:rsidRDefault="00056474" w:rsidP="005059D7">
            <w:pPr>
              <w:jc w:val="left"/>
            </w:pPr>
            <w:r>
              <w:t>RILA (Rhode Island Lobstermen’s Association)</w:t>
            </w:r>
          </w:p>
        </w:tc>
        <w:tc>
          <w:tcPr>
            <w:tcW w:w="3696" w:type="dxa"/>
          </w:tcPr>
          <w:p w14:paraId="04A9DA00" w14:textId="77777777" w:rsidR="00205DAC" w:rsidRDefault="00BC3CA2" w:rsidP="005059D7">
            <w:pPr>
              <w:jc w:val="left"/>
            </w:pPr>
            <w:r>
              <w:t>Vice President</w:t>
            </w:r>
          </w:p>
        </w:tc>
      </w:tr>
      <w:tr w:rsidR="00C572C4" w14:paraId="60456AF2" w14:textId="77777777" w:rsidTr="0039513F">
        <w:tc>
          <w:tcPr>
            <w:tcW w:w="2325" w:type="dxa"/>
          </w:tcPr>
          <w:p w14:paraId="03E1CA6C" w14:textId="77777777" w:rsidR="00C572C4" w:rsidRDefault="00C572C4" w:rsidP="005059D7">
            <w:pPr>
              <w:jc w:val="left"/>
            </w:pPr>
            <w:r>
              <w:t>Bonnie Brady</w:t>
            </w:r>
            <w:r w:rsidR="005676F3">
              <w:t xml:space="preserve"> (BB)</w:t>
            </w:r>
          </w:p>
        </w:tc>
        <w:tc>
          <w:tcPr>
            <w:tcW w:w="3119" w:type="dxa"/>
          </w:tcPr>
          <w:p w14:paraId="081F483D" w14:textId="77777777" w:rsidR="00C572C4" w:rsidRDefault="00C572C4" w:rsidP="005059D7">
            <w:pPr>
              <w:jc w:val="left"/>
            </w:pPr>
            <w:r>
              <w:t>LICFA (Long Island Commercial Fishing Association)</w:t>
            </w:r>
          </w:p>
        </w:tc>
        <w:tc>
          <w:tcPr>
            <w:tcW w:w="3696" w:type="dxa"/>
          </w:tcPr>
          <w:p w14:paraId="3322FCB5" w14:textId="77777777" w:rsidR="00C572C4" w:rsidRDefault="00C572C4" w:rsidP="005059D7">
            <w:pPr>
              <w:jc w:val="left"/>
            </w:pPr>
            <w:r>
              <w:t>Executive Director</w:t>
            </w:r>
          </w:p>
        </w:tc>
      </w:tr>
      <w:tr w:rsidR="00205DAC" w14:paraId="2C10E338" w14:textId="77777777" w:rsidTr="0039513F">
        <w:tc>
          <w:tcPr>
            <w:tcW w:w="2325" w:type="dxa"/>
          </w:tcPr>
          <w:p w14:paraId="6224ABE4" w14:textId="77777777" w:rsidR="00205DAC" w:rsidRDefault="00205DAC" w:rsidP="005059D7">
            <w:pPr>
              <w:jc w:val="left"/>
            </w:pPr>
            <w:r>
              <w:t>Fred Mattera</w:t>
            </w:r>
            <w:r w:rsidR="005676F3">
              <w:t xml:space="preserve"> (FM)</w:t>
            </w:r>
          </w:p>
        </w:tc>
        <w:tc>
          <w:tcPr>
            <w:tcW w:w="3119" w:type="dxa"/>
          </w:tcPr>
          <w:p w14:paraId="33E32BD6" w14:textId="77777777" w:rsidR="00205DAC" w:rsidRDefault="00205DAC" w:rsidP="005059D7">
            <w:pPr>
              <w:jc w:val="left"/>
            </w:pPr>
            <w:r>
              <w:t>CFCRI</w:t>
            </w:r>
            <w:r w:rsidR="00C572C4">
              <w:t xml:space="preserve"> (Commercial Fisheries Center of Rhode Island)</w:t>
            </w:r>
            <w:r w:rsidR="00056474">
              <w:t xml:space="preserve"> (Bay State Wind FR)</w:t>
            </w:r>
          </w:p>
        </w:tc>
        <w:tc>
          <w:tcPr>
            <w:tcW w:w="3696" w:type="dxa"/>
          </w:tcPr>
          <w:p w14:paraId="2D157AB3" w14:textId="77777777" w:rsidR="00205DAC" w:rsidRDefault="004E36DC" w:rsidP="005059D7">
            <w:pPr>
              <w:jc w:val="left"/>
            </w:pPr>
            <w:r>
              <w:t xml:space="preserve">Executive  </w:t>
            </w:r>
            <w:r w:rsidR="00205DAC">
              <w:t>Director</w:t>
            </w:r>
          </w:p>
        </w:tc>
      </w:tr>
      <w:tr w:rsidR="00C572C4" w14:paraId="7DA944C7" w14:textId="77777777" w:rsidTr="0039513F">
        <w:tc>
          <w:tcPr>
            <w:tcW w:w="2325" w:type="dxa"/>
          </w:tcPr>
          <w:p w14:paraId="1EE9AC0B" w14:textId="77777777" w:rsidR="00C572C4" w:rsidRDefault="00C572C4" w:rsidP="005059D7">
            <w:pPr>
              <w:jc w:val="left"/>
            </w:pPr>
            <w:r>
              <w:t>Shaye Rooney</w:t>
            </w:r>
          </w:p>
        </w:tc>
        <w:tc>
          <w:tcPr>
            <w:tcW w:w="3119" w:type="dxa"/>
          </w:tcPr>
          <w:p w14:paraId="0579ED87" w14:textId="77777777" w:rsidR="00C572C4" w:rsidRDefault="00C572C4" w:rsidP="005059D7">
            <w:pPr>
              <w:jc w:val="left"/>
            </w:pPr>
            <w:r>
              <w:t>CFCRI</w:t>
            </w:r>
          </w:p>
        </w:tc>
        <w:tc>
          <w:tcPr>
            <w:tcW w:w="3696" w:type="dxa"/>
          </w:tcPr>
          <w:p w14:paraId="319A0B1E" w14:textId="77777777" w:rsidR="00C572C4" w:rsidRDefault="00C572C4" w:rsidP="005059D7">
            <w:pPr>
              <w:jc w:val="left"/>
            </w:pPr>
            <w:r>
              <w:t>Assistant Director</w:t>
            </w:r>
          </w:p>
        </w:tc>
      </w:tr>
      <w:tr w:rsidR="002A4348" w14:paraId="49538C88" w14:textId="77777777" w:rsidTr="00A578C8">
        <w:tc>
          <w:tcPr>
            <w:tcW w:w="2325" w:type="dxa"/>
          </w:tcPr>
          <w:p w14:paraId="61C0800D" w14:textId="77777777" w:rsidR="002A4348" w:rsidRDefault="002A4348" w:rsidP="00A578C8">
            <w:pPr>
              <w:jc w:val="left"/>
            </w:pPr>
            <w:r>
              <w:t>Katie Almeida</w:t>
            </w:r>
          </w:p>
        </w:tc>
        <w:tc>
          <w:tcPr>
            <w:tcW w:w="3119" w:type="dxa"/>
          </w:tcPr>
          <w:p w14:paraId="30FD5302" w14:textId="77777777" w:rsidR="002A4348" w:rsidRDefault="002A4348" w:rsidP="00A578C8">
            <w:pPr>
              <w:jc w:val="left"/>
            </w:pPr>
            <w:r>
              <w:t>Town Dock</w:t>
            </w:r>
          </w:p>
        </w:tc>
        <w:tc>
          <w:tcPr>
            <w:tcW w:w="3696" w:type="dxa"/>
          </w:tcPr>
          <w:p w14:paraId="016636DE" w14:textId="77777777" w:rsidR="002A4348" w:rsidRDefault="002A4348" w:rsidP="00A578C8">
            <w:pPr>
              <w:jc w:val="left"/>
            </w:pPr>
            <w:r>
              <w:t>Fishery Policy Analyst</w:t>
            </w:r>
          </w:p>
        </w:tc>
      </w:tr>
      <w:tr w:rsidR="00C572C4" w14:paraId="0AA258DE" w14:textId="77777777" w:rsidTr="0039513F">
        <w:tc>
          <w:tcPr>
            <w:tcW w:w="2325" w:type="dxa"/>
          </w:tcPr>
          <w:p w14:paraId="25432BDB" w14:textId="77777777" w:rsidR="00C572C4" w:rsidRDefault="00C572C4" w:rsidP="005059D7">
            <w:pPr>
              <w:jc w:val="left"/>
            </w:pPr>
            <w:r>
              <w:t>Erica Felins</w:t>
            </w:r>
          </w:p>
        </w:tc>
        <w:tc>
          <w:tcPr>
            <w:tcW w:w="3119" w:type="dxa"/>
          </w:tcPr>
          <w:p w14:paraId="1CF62576" w14:textId="77777777" w:rsidR="00C572C4" w:rsidRDefault="00C572C4" w:rsidP="005059D7">
            <w:pPr>
              <w:jc w:val="left"/>
            </w:pPr>
            <w:r>
              <w:t>Navy</w:t>
            </w:r>
          </w:p>
        </w:tc>
        <w:tc>
          <w:tcPr>
            <w:tcW w:w="3696" w:type="dxa"/>
          </w:tcPr>
          <w:p w14:paraId="2A07DC7C" w14:textId="77777777" w:rsidR="00C572C4" w:rsidRDefault="00C572C4" w:rsidP="005059D7">
            <w:pPr>
              <w:jc w:val="left"/>
            </w:pPr>
            <w:r>
              <w:t>Environmental Planner</w:t>
            </w:r>
          </w:p>
        </w:tc>
      </w:tr>
      <w:tr w:rsidR="00C572C4" w14:paraId="045B2010" w14:textId="77777777" w:rsidTr="0039513F">
        <w:tc>
          <w:tcPr>
            <w:tcW w:w="2325" w:type="dxa"/>
          </w:tcPr>
          <w:p w14:paraId="1137EBA2" w14:textId="77777777" w:rsidR="00C572C4" w:rsidRDefault="00C572C4" w:rsidP="005059D7">
            <w:pPr>
              <w:jc w:val="left"/>
            </w:pPr>
            <w:r>
              <w:t>Chris Tompsett</w:t>
            </w:r>
          </w:p>
        </w:tc>
        <w:tc>
          <w:tcPr>
            <w:tcW w:w="3119" w:type="dxa"/>
          </w:tcPr>
          <w:p w14:paraId="2957550F" w14:textId="77777777" w:rsidR="00C572C4" w:rsidRDefault="00C572C4" w:rsidP="005059D7">
            <w:pPr>
              <w:jc w:val="left"/>
            </w:pPr>
            <w:r>
              <w:t>Navy NUWC (Naval Undersea Warfare Centre) Newport</w:t>
            </w:r>
          </w:p>
        </w:tc>
        <w:tc>
          <w:tcPr>
            <w:tcW w:w="3696" w:type="dxa"/>
          </w:tcPr>
          <w:p w14:paraId="1666E490" w14:textId="77777777" w:rsidR="00C572C4" w:rsidRDefault="00C572C4" w:rsidP="005059D7">
            <w:pPr>
              <w:jc w:val="left"/>
            </w:pPr>
            <w:r>
              <w:t>Environmental Planner</w:t>
            </w:r>
          </w:p>
        </w:tc>
      </w:tr>
      <w:tr w:rsidR="00205DAC" w14:paraId="1EF438A6" w14:textId="77777777" w:rsidTr="0039513F">
        <w:tc>
          <w:tcPr>
            <w:tcW w:w="2325" w:type="dxa"/>
          </w:tcPr>
          <w:p w14:paraId="36E9BEAF" w14:textId="77777777" w:rsidR="00205DAC" w:rsidRDefault="00205DAC" w:rsidP="005059D7">
            <w:pPr>
              <w:jc w:val="left"/>
            </w:pPr>
            <w:r>
              <w:t>Heather Hopkins</w:t>
            </w:r>
          </w:p>
        </w:tc>
        <w:tc>
          <w:tcPr>
            <w:tcW w:w="3119" w:type="dxa"/>
          </w:tcPr>
          <w:p w14:paraId="4045143E" w14:textId="77777777" w:rsidR="00205DAC" w:rsidRDefault="00205DAC" w:rsidP="005059D7">
            <w:pPr>
              <w:jc w:val="left"/>
            </w:pPr>
            <w:r>
              <w:t>Navy NUWC Newport</w:t>
            </w:r>
          </w:p>
        </w:tc>
        <w:tc>
          <w:tcPr>
            <w:tcW w:w="3696" w:type="dxa"/>
          </w:tcPr>
          <w:p w14:paraId="3526721B" w14:textId="77777777" w:rsidR="00205DAC" w:rsidRDefault="00205DAC" w:rsidP="005059D7">
            <w:pPr>
              <w:jc w:val="left"/>
            </w:pPr>
            <w:r>
              <w:t>NBTF Manager</w:t>
            </w:r>
          </w:p>
        </w:tc>
      </w:tr>
      <w:tr w:rsidR="00205DAC" w14:paraId="16B2D904" w14:textId="77777777" w:rsidTr="0039513F">
        <w:tc>
          <w:tcPr>
            <w:tcW w:w="2325" w:type="dxa"/>
          </w:tcPr>
          <w:p w14:paraId="1A2DECAF" w14:textId="77777777" w:rsidR="00205DAC" w:rsidRDefault="00205DAC" w:rsidP="005059D7">
            <w:pPr>
              <w:jc w:val="left"/>
            </w:pPr>
            <w:r>
              <w:t>Rodney Griffith</w:t>
            </w:r>
          </w:p>
        </w:tc>
        <w:tc>
          <w:tcPr>
            <w:tcW w:w="3119" w:type="dxa"/>
          </w:tcPr>
          <w:p w14:paraId="6EDDA7C6" w14:textId="77777777" w:rsidR="00205DAC" w:rsidRDefault="00205DAC" w:rsidP="005059D7">
            <w:pPr>
              <w:jc w:val="left"/>
            </w:pPr>
            <w:r>
              <w:t>NUWC NBTF</w:t>
            </w:r>
            <w:r w:rsidR="00C572C4">
              <w:t xml:space="preserve"> (Narragansett </w:t>
            </w:r>
            <w:r w:rsidR="00C572C4">
              <w:lastRenderedPageBreak/>
              <w:t>Bay Test Facility)</w:t>
            </w:r>
            <w:r>
              <w:t xml:space="preserve"> Newport</w:t>
            </w:r>
          </w:p>
        </w:tc>
        <w:tc>
          <w:tcPr>
            <w:tcW w:w="3696" w:type="dxa"/>
          </w:tcPr>
          <w:p w14:paraId="487A4B98" w14:textId="77777777" w:rsidR="00205DAC" w:rsidRDefault="00205DAC" w:rsidP="005059D7">
            <w:pPr>
              <w:jc w:val="left"/>
            </w:pPr>
            <w:r>
              <w:lastRenderedPageBreak/>
              <w:t>NBTF Manager</w:t>
            </w:r>
          </w:p>
        </w:tc>
      </w:tr>
      <w:tr w:rsidR="00205DAC" w14:paraId="22D42F43" w14:textId="77777777" w:rsidTr="0039513F">
        <w:tc>
          <w:tcPr>
            <w:tcW w:w="2325" w:type="dxa"/>
          </w:tcPr>
          <w:p w14:paraId="663C3D47" w14:textId="77777777" w:rsidR="00205DAC" w:rsidRDefault="00205DAC" w:rsidP="005059D7">
            <w:pPr>
              <w:jc w:val="left"/>
            </w:pPr>
            <w:r>
              <w:t>Frank McNeilly</w:t>
            </w:r>
          </w:p>
        </w:tc>
        <w:tc>
          <w:tcPr>
            <w:tcW w:w="3119" w:type="dxa"/>
          </w:tcPr>
          <w:p w14:paraId="3007A9EE" w14:textId="77777777" w:rsidR="00205DAC" w:rsidRDefault="00205DAC" w:rsidP="005059D7">
            <w:pPr>
              <w:jc w:val="left"/>
            </w:pPr>
            <w:r>
              <w:t>NUWC NBTF Newport</w:t>
            </w:r>
          </w:p>
        </w:tc>
        <w:tc>
          <w:tcPr>
            <w:tcW w:w="3696" w:type="dxa"/>
          </w:tcPr>
          <w:p w14:paraId="310EE0D6" w14:textId="77777777" w:rsidR="00205DAC" w:rsidRDefault="00205DAC" w:rsidP="005059D7">
            <w:pPr>
              <w:jc w:val="left"/>
            </w:pPr>
            <w:r>
              <w:t>Environmental Planner</w:t>
            </w:r>
          </w:p>
        </w:tc>
      </w:tr>
      <w:tr w:rsidR="00205DAC" w:rsidRPr="00205DAC" w14:paraId="4DF5B58D" w14:textId="77777777" w:rsidTr="0039513F">
        <w:tc>
          <w:tcPr>
            <w:tcW w:w="2325" w:type="dxa"/>
          </w:tcPr>
          <w:p w14:paraId="50AE8F50" w14:textId="77777777" w:rsidR="00205DAC" w:rsidRPr="00205DAC" w:rsidRDefault="00205DAC" w:rsidP="005059D7">
            <w:pPr>
              <w:jc w:val="left"/>
              <w:rPr>
                <w:b/>
              </w:rPr>
            </w:pPr>
            <w:r w:rsidRPr="00205DAC">
              <w:rPr>
                <w:b/>
              </w:rPr>
              <w:t>On Phone</w:t>
            </w:r>
          </w:p>
        </w:tc>
        <w:tc>
          <w:tcPr>
            <w:tcW w:w="3119" w:type="dxa"/>
          </w:tcPr>
          <w:p w14:paraId="53BCBF69" w14:textId="77777777" w:rsidR="00205DAC" w:rsidRPr="00205DAC" w:rsidRDefault="00205DAC" w:rsidP="005059D7">
            <w:pPr>
              <w:jc w:val="left"/>
              <w:rPr>
                <w:b/>
              </w:rPr>
            </w:pPr>
          </w:p>
        </w:tc>
        <w:tc>
          <w:tcPr>
            <w:tcW w:w="3696" w:type="dxa"/>
          </w:tcPr>
          <w:p w14:paraId="0B0806B3" w14:textId="77777777" w:rsidR="00205DAC" w:rsidRPr="00205DAC" w:rsidRDefault="00205DAC" w:rsidP="005059D7">
            <w:pPr>
              <w:jc w:val="left"/>
              <w:rPr>
                <w:b/>
              </w:rPr>
            </w:pPr>
          </w:p>
        </w:tc>
      </w:tr>
      <w:tr w:rsidR="00205DAC" w14:paraId="66F85A2E" w14:textId="77777777" w:rsidTr="0039513F">
        <w:tc>
          <w:tcPr>
            <w:tcW w:w="2325" w:type="dxa"/>
          </w:tcPr>
          <w:p w14:paraId="6642C8B9" w14:textId="77777777" w:rsidR="00205DAC" w:rsidRDefault="00205DAC" w:rsidP="005059D7">
            <w:pPr>
              <w:jc w:val="left"/>
            </w:pPr>
            <w:r>
              <w:t>Beth Casoni</w:t>
            </w:r>
          </w:p>
        </w:tc>
        <w:tc>
          <w:tcPr>
            <w:tcW w:w="3119" w:type="dxa"/>
          </w:tcPr>
          <w:p w14:paraId="2B1B4DA1" w14:textId="77777777" w:rsidR="00205DAC" w:rsidRDefault="00056474" w:rsidP="005059D7">
            <w:pPr>
              <w:jc w:val="left"/>
            </w:pPr>
            <w:r>
              <w:t>MLA (</w:t>
            </w:r>
            <w:r w:rsidR="00BC3CA2">
              <w:t>Massachusetts Lobstermen’s Association</w:t>
            </w:r>
            <w:r>
              <w:t>) (Bay State Wind FR)</w:t>
            </w:r>
          </w:p>
        </w:tc>
        <w:tc>
          <w:tcPr>
            <w:tcW w:w="3696" w:type="dxa"/>
          </w:tcPr>
          <w:p w14:paraId="517DECF5" w14:textId="77777777" w:rsidR="00205DAC" w:rsidRDefault="00056474" w:rsidP="005059D7">
            <w:pPr>
              <w:jc w:val="left"/>
            </w:pPr>
            <w:r>
              <w:t>Executive Director</w:t>
            </w:r>
          </w:p>
        </w:tc>
      </w:tr>
      <w:tr w:rsidR="00205DAC" w14:paraId="7ACBB2B8" w14:textId="77777777" w:rsidTr="0039513F">
        <w:tc>
          <w:tcPr>
            <w:tcW w:w="2325" w:type="dxa"/>
          </w:tcPr>
          <w:p w14:paraId="60A8751E" w14:textId="77777777" w:rsidR="00205DAC" w:rsidRDefault="00205DAC" w:rsidP="005059D7">
            <w:pPr>
              <w:jc w:val="left"/>
            </w:pPr>
            <w:r>
              <w:t xml:space="preserve">Andrea Carpenter </w:t>
            </w:r>
          </w:p>
        </w:tc>
        <w:tc>
          <w:tcPr>
            <w:tcW w:w="3119" w:type="dxa"/>
          </w:tcPr>
          <w:p w14:paraId="39A1FB02" w14:textId="77777777" w:rsidR="00205DAC" w:rsidRDefault="00205DAC" w:rsidP="005059D7">
            <w:pPr>
              <w:jc w:val="left"/>
            </w:pPr>
            <w:r>
              <w:t>Naval Sea Systems Command</w:t>
            </w:r>
          </w:p>
        </w:tc>
        <w:tc>
          <w:tcPr>
            <w:tcW w:w="3696" w:type="dxa"/>
          </w:tcPr>
          <w:p w14:paraId="16273FEA" w14:textId="77777777" w:rsidR="00205DAC" w:rsidRDefault="00205DAC" w:rsidP="005059D7">
            <w:pPr>
              <w:jc w:val="left"/>
            </w:pPr>
            <w:r>
              <w:t>Environmental Planning/Encroachment</w:t>
            </w:r>
          </w:p>
        </w:tc>
      </w:tr>
      <w:tr w:rsidR="00205DAC" w14:paraId="00BC0028" w14:textId="77777777" w:rsidTr="0039513F">
        <w:tc>
          <w:tcPr>
            <w:tcW w:w="2325" w:type="dxa"/>
          </w:tcPr>
          <w:p w14:paraId="73943E51" w14:textId="77777777" w:rsidR="00205DAC" w:rsidRDefault="00205DAC" w:rsidP="005059D7">
            <w:pPr>
              <w:jc w:val="left"/>
            </w:pPr>
            <w:r>
              <w:t>Ed LeBlanc</w:t>
            </w:r>
            <w:r w:rsidR="005676F3">
              <w:t xml:space="preserve"> (EL)</w:t>
            </w:r>
          </w:p>
        </w:tc>
        <w:tc>
          <w:tcPr>
            <w:tcW w:w="3119" w:type="dxa"/>
          </w:tcPr>
          <w:p w14:paraId="1927A4D6" w14:textId="77777777" w:rsidR="00205DAC" w:rsidRDefault="00205DAC" w:rsidP="005059D7">
            <w:pPr>
              <w:jc w:val="left"/>
            </w:pPr>
            <w:r>
              <w:t>USCG</w:t>
            </w:r>
            <w:r w:rsidR="00C572C4">
              <w:t xml:space="preserve"> (United States Coastguard)</w:t>
            </w:r>
          </w:p>
        </w:tc>
        <w:tc>
          <w:tcPr>
            <w:tcW w:w="3696" w:type="dxa"/>
          </w:tcPr>
          <w:p w14:paraId="20EB5F84" w14:textId="77777777" w:rsidR="00205DAC" w:rsidRDefault="00BC3CA2" w:rsidP="005059D7">
            <w:pPr>
              <w:jc w:val="left"/>
            </w:pPr>
            <w:r>
              <w:t>Chief, Waterways Management Division</w:t>
            </w:r>
          </w:p>
        </w:tc>
      </w:tr>
    </w:tbl>
    <w:p w14:paraId="475EB0A8" w14:textId="77777777" w:rsidR="00B75D95" w:rsidRDefault="00872762" w:rsidP="00B75D95">
      <w:pPr>
        <w:pStyle w:val="Heading2"/>
      </w:pPr>
      <w:bookmarkStart w:id="2" w:name="_Toc502912819"/>
      <w:r>
        <w:t>Minutes</w:t>
      </w:r>
      <w:r w:rsidR="00DC6E66">
        <w:t xml:space="preserve"> </w:t>
      </w:r>
    </w:p>
    <w:p w14:paraId="16AC0ABB" w14:textId="77777777" w:rsidR="002F1B63" w:rsidRDefault="00C83C64" w:rsidP="00DC6E66">
      <w:r>
        <w:t xml:space="preserve">Ali MacDonald (AM) </w:t>
      </w:r>
      <w:r w:rsidR="00DC6E66">
        <w:t xml:space="preserve">provided an </w:t>
      </w:r>
      <w:r w:rsidR="008A4EC1">
        <w:t>overview of the</w:t>
      </w:r>
      <w:r w:rsidR="002F1B63">
        <w:t xml:space="preserve"> MAW01 cables and the</w:t>
      </w:r>
      <w:r w:rsidR="008A4EC1">
        <w:t xml:space="preserve"> </w:t>
      </w:r>
      <w:r w:rsidR="002F1B63">
        <w:t>Cable Burial Risk Assessment (CBRA) process. The following comments were made:</w:t>
      </w:r>
    </w:p>
    <w:p w14:paraId="612463E0" w14:textId="77777777" w:rsidR="000E2E38" w:rsidRDefault="000E2E38" w:rsidP="000E2E38">
      <w:pPr>
        <w:pStyle w:val="Heading3"/>
      </w:pPr>
      <w:r>
        <w:t>Overview</w:t>
      </w:r>
      <w:r w:rsidR="002F1B63">
        <w:t xml:space="preserve"> of Cables and CBRA Process</w:t>
      </w:r>
    </w:p>
    <w:p w14:paraId="4C186E34" w14:textId="77777777" w:rsidR="006178D6" w:rsidRDefault="006178D6" w:rsidP="006178D6">
      <w:pPr>
        <w:pStyle w:val="AnatecBullet"/>
      </w:pPr>
      <w:r>
        <w:t xml:space="preserve">Ali Macdonald (AM) explained the cable burial risk assessment process, which includes considerations of potential hazards, causes of hazards, the frequency of occurence, and the consequence of an interaction.  The hazrds, frequency, and consequence are assessed in different areas and at different depths to determine a target burial depth below which the risk of interaction is acceptable.  </w:t>
      </w:r>
    </w:p>
    <w:p w14:paraId="604894F5" w14:textId="77777777" w:rsidR="006178D6" w:rsidRDefault="006178D6" w:rsidP="006178D6">
      <w:pPr>
        <w:pStyle w:val="AnatecBullet"/>
      </w:pPr>
      <w:r>
        <w:t>The risk assessment consideres fishing gear interaction differently than other interactions such as anchor penetration.  Anchor penetration risk is assessed based on a statistical/probabilistic model accounting for number and size of vessels using an area and the likelihood of anchor strike.  This is considered a ‘property’ or ‘business’ consequence.  However, fishing gear interation is considered a ‘people’ consequence, and thus no level of interation is acceptable.</w:t>
      </w:r>
    </w:p>
    <w:p w14:paraId="5B877390" w14:textId="77777777" w:rsidR="00C572C4" w:rsidRDefault="00C572C4" w:rsidP="006178D6">
      <w:pPr>
        <w:pStyle w:val="AnatecBullet"/>
      </w:pPr>
      <w:r>
        <w:t xml:space="preserve">Michael Evans (ME) confirmed that the slides would be made available. </w:t>
      </w:r>
      <w:r w:rsidRPr="00C572C4">
        <w:rPr>
          <w:b/>
        </w:rPr>
        <w:t xml:space="preserve">[Action – </w:t>
      </w:r>
      <w:r w:rsidRPr="00C572C4">
        <w:rPr>
          <w:rFonts w:cstheme="minorHAnsi"/>
          <w:b/>
        </w:rPr>
        <w:t>Ø</w:t>
      </w:r>
      <w:r w:rsidRPr="00C572C4">
        <w:rPr>
          <w:b/>
        </w:rPr>
        <w:t>rsted]</w:t>
      </w:r>
      <w:r>
        <w:t xml:space="preserve"> </w:t>
      </w:r>
    </w:p>
    <w:p w14:paraId="76693F1D" w14:textId="77777777" w:rsidR="00C572C4" w:rsidRDefault="00C572C4" w:rsidP="00C572C4">
      <w:pPr>
        <w:pStyle w:val="AnatecBullet"/>
      </w:pPr>
      <w:r>
        <w:t xml:space="preserve">Fred Mattera (FM) questioned what the target burial depths are. Jose Reyna Gutierrez (JOSAG) explained that this is key output from meeting. That recommendation from Carbon Trust is 0.3m (12inches) penetration from fishing so 0.6m (24inches) burial. Will </w:t>
      </w:r>
      <w:r w:rsidR="004E36DC">
        <w:t>be location specific along the route.</w:t>
      </w:r>
    </w:p>
    <w:p w14:paraId="3EA739A4" w14:textId="77777777" w:rsidR="00C572C4" w:rsidRDefault="00C572C4" w:rsidP="00C572C4">
      <w:pPr>
        <w:pStyle w:val="AnatecBullet"/>
      </w:pPr>
      <w:r>
        <w:t>Bonnie</w:t>
      </w:r>
      <w:r w:rsidR="001F1B32">
        <w:t xml:space="preserve"> Brady (BB)</w:t>
      </w:r>
      <w:r>
        <w:t xml:space="preserve"> queried whether trawling is prevalent for UK wind farms where water depths are shallow and applicability of these penetration depths to the US fishing industry. Jose and Ali MacDonald (AM) confirmed that </w:t>
      </w:r>
      <w:r w:rsidR="004E36DC">
        <w:t>one of the main purposes of the workshop is</w:t>
      </w:r>
      <w:r>
        <w:t xml:space="preserve"> to get input for US fishing gear</w:t>
      </w:r>
      <w:r w:rsidR="00805C84">
        <w:t xml:space="preserve"> types</w:t>
      </w:r>
      <w:r>
        <w:t>.</w:t>
      </w:r>
    </w:p>
    <w:p w14:paraId="305B1708" w14:textId="6F14E8C5" w:rsidR="00C572C4" w:rsidRDefault="00C572C4" w:rsidP="001F1B32">
      <w:pPr>
        <w:pStyle w:val="AnatecBullet"/>
      </w:pPr>
      <w:r>
        <w:t>Brian</w:t>
      </w:r>
      <w:r w:rsidR="001F1B32">
        <w:t xml:space="preserve"> Thibault (BT)</w:t>
      </w:r>
      <w:r>
        <w:t xml:space="preserve"> asked what fluctuations were allowed within the cable corridor and stated concerns on areas that wouldn’t achieve burial due to rocky bottom and concerns with additional protection such as concrete mattresses, sand bags, etc. He also requested that fishing risk is not ranked as the lowest category in terms of consequences</w:t>
      </w:r>
      <w:r w:rsidR="004E36DC">
        <w:t xml:space="preserve"> with respect to economic consequences</w:t>
      </w:r>
      <w:r>
        <w:t xml:space="preserve">. Laurence Cross (LC) acknowledged that certain areas are challenging and that experience in the UK has shown that they will need additional protection measures. (There </w:t>
      </w:r>
      <w:r w:rsidR="00805C84">
        <w:t>most likely will</w:t>
      </w:r>
      <w:r>
        <w:t xml:space="preserve"> be technical issues during installation). Every </w:t>
      </w:r>
      <w:r w:rsidR="00162562">
        <w:t>effort</w:t>
      </w:r>
      <w:r>
        <w:t xml:space="preserve"> will be made to bury </w:t>
      </w:r>
      <w:r w:rsidR="004E36DC">
        <w:t xml:space="preserve">the cable, </w:t>
      </w:r>
      <w:r>
        <w:t xml:space="preserve">but if that doesn’t work, </w:t>
      </w:r>
      <w:r>
        <w:lastRenderedPageBreak/>
        <w:t xml:space="preserve">additional protection will be required. </w:t>
      </w:r>
      <w:r w:rsidR="001F1B32">
        <w:rPr>
          <w:rFonts w:cstheme="minorHAnsi"/>
        </w:rPr>
        <w:t>Ø</w:t>
      </w:r>
      <w:r>
        <w:t xml:space="preserve">rsted are working actively on rock berm design and installation. </w:t>
      </w:r>
      <w:r w:rsidR="005676F3">
        <w:rPr>
          <w:rFonts w:cstheme="minorHAnsi"/>
        </w:rPr>
        <w:t>Ø</w:t>
      </w:r>
      <w:r w:rsidR="004E36DC">
        <w:t xml:space="preserve">rsted </w:t>
      </w:r>
      <w:r>
        <w:t>will have</w:t>
      </w:r>
      <w:r w:rsidR="001F1B32">
        <w:t xml:space="preserve"> a</w:t>
      </w:r>
      <w:r>
        <w:t xml:space="preserve"> strategy in place which will be made available to stakeholders.</w:t>
      </w:r>
    </w:p>
    <w:p w14:paraId="318F4834" w14:textId="492A1FE7" w:rsidR="00AD62F1" w:rsidRDefault="00AD62F1" w:rsidP="001F1B32">
      <w:pPr>
        <w:pStyle w:val="AnatecBullet"/>
      </w:pPr>
      <w:r>
        <w:t>BT asked if the CBRA will be an addendum to the COP (Construction and Operations Plan). ME said that</w:t>
      </w:r>
      <w:r w:rsidR="006178D6">
        <w:t xml:space="preserve">, yes, the </w:t>
      </w:r>
      <w:r w:rsidR="00484E08">
        <w:t>C</w:t>
      </w:r>
      <w:r w:rsidR="006178D6">
        <w:t>BRA will be an appendix to</w:t>
      </w:r>
      <w:r>
        <w:t xml:space="preserve"> the COP</w:t>
      </w:r>
      <w:r w:rsidR="006178D6">
        <w:t>, but it may be updated at a later time when the geotechnical and geophysical data collected this summer/fall is analyzed</w:t>
      </w:r>
      <w:r>
        <w:t xml:space="preserve">. </w:t>
      </w:r>
      <w:r w:rsidR="003E410F">
        <w:t>BT stated that the risk factors for economic impacts should be high (for fixed gears, potters, etc.)</w:t>
      </w:r>
    </w:p>
    <w:p w14:paraId="60D1B281" w14:textId="77777777" w:rsidR="00C572C4" w:rsidRDefault="001F1B32" w:rsidP="001F1B32">
      <w:pPr>
        <w:pStyle w:val="AnatecBullet"/>
      </w:pPr>
      <w:r>
        <w:t>BB</w:t>
      </w:r>
      <w:r w:rsidR="00C572C4">
        <w:t xml:space="preserve"> asked wha</w:t>
      </w:r>
      <w:r w:rsidR="00162562">
        <w:t>t was the % of rock protection i</w:t>
      </w:r>
      <w:r w:rsidR="00C572C4">
        <w:t>s opposed to burial</w:t>
      </w:r>
      <w:r>
        <w:t xml:space="preserve"> in UK experience</w:t>
      </w:r>
      <w:r w:rsidR="00C572C4">
        <w:t xml:space="preserve">. LC stated that </w:t>
      </w:r>
      <w:r w:rsidR="00471641">
        <w:t xml:space="preserve">circa </w:t>
      </w:r>
      <w:r w:rsidR="00C572C4">
        <w:t xml:space="preserve">5% of </w:t>
      </w:r>
      <w:r>
        <w:t xml:space="preserve">a </w:t>
      </w:r>
      <w:r w:rsidR="00C572C4">
        <w:t>route in similar conditions needed remedial work, of which some of this could be re-buried</w:t>
      </w:r>
      <w:r w:rsidR="00471641">
        <w:t xml:space="preserve"> (therefore &lt;5%)</w:t>
      </w:r>
      <w:r w:rsidR="00C572C4">
        <w:t xml:space="preserve"> but some required additional rock protection.</w:t>
      </w:r>
      <w:r w:rsidR="00805C84">
        <w:t xml:space="preserve">  It is of course dependant on the ground conditions.</w:t>
      </w:r>
    </w:p>
    <w:p w14:paraId="67B9E0DE" w14:textId="582A4A7D" w:rsidR="00C572C4" w:rsidRDefault="001F1B32" w:rsidP="001F1B32">
      <w:pPr>
        <w:pStyle w:val="AnatecBullet"/>
      </w:pPr>
      <w:r>
        <w:t>FM</w:t>
      </w:r>
      <w:r w:rsidR="00C572C4">
        <w:t xml:space="preserve"> stated that in continental Europe cables are not buried and questioned if all of </w:t>
      </w:r>
      <w:r w:rsidR="00162562">
        <w:rPr>
          <w:rFonts w:cstheme="minorHAnsi"/>
        </w:rPr>
        <w:t>Ø</w:t>
      </w:r>
      <w:r w:rsidR="00162562">
        <w:t>rsted</w:t>
      </w:r>
      <w:r w:rsidR="00C572C4">
        <w:t xml:space="preserve">’s </w:t>
      </w:r>
      <w:r>
        <w:t>wind farm cables are buried. JOSAG</w:t>
      </w:r>
      <w:r w:rsidR="00C572C4">
        <w:t xml:space="preserve"> confirmed that this is the case</w:t>
      </w:r>
      <w:r w:rsidR="0004294C">
        <w:t xml:space="preserve">, and </w:t>
      </w:r>
      <w:r w:rsidR="00484E08">
        <w:rPr>
          <w:rFonts w:cstheme="minorHAnsi"/>
        </w:rPr>
        <w:t>Ø</w:t>
      </w:r>
      <w:r w:rsidR="0004294C">
        <w:t>rsted make every effort to protect the cable</w:t>
      </w:r>
      <w:r w:rsidR="00C572C4">
        <w:t>.</w:t>
      </w:r>
    </w:p>
    <w:p w14:paraId="60F494F7" w14:textId="77777777" w:rsidR="00C572C4" w:rsidRDefault="001F1B32" w:rsidP="001F1B32">
      <w:pPr>
        <w:pStyle w:val="AnatecBullet"/>
      </w:pPr>
      <w:r>
        <w:t>FM</w:t>
      </w:r>
      <w:r w:rsidR="00C572C4">
        <w:t xml:space="preserve"> asked whether VMS is representative of fishing activity, as this can vary considerably over the years and stated that they would like to know where the high risk areas have been identified. He also stated that areas where additional protection measures are used should be clearly stated on the charts. </w:t>
      </w:r>
      <w:r w:rsidR="00162562">
        <w:rPr>
          <w:rFonts w:cstheme="minorHAnsi"/>
        </w:rPr>
        <w:t>Ø</w:t>
      </w:r>
      <w:r w:rsidR="00162562">
        <w:t>rsted</w:t>
      </w:r>
      <w:r w:rsidR="00C572C4">
        <w:t xml:space="preserve"> agreed </w:t>
      </w:r>
      <w:r w:rsidR="00471641">
        <w:t xml:space="preserve">to consider </w:t>
      </w:r>
      <w:r w:rsidR="00C572C4">
        <w:t>this.</w:t>
      </w:r>
    </w:p>
    <w:p w14:paraId="2203AC49" w14:textId="77777777" w:rsidR="00891C81" w:rsidRDefault="00891C81" w:rsidP="001F1B32">
      <w:pPr>
        <w:pStyle w:val="AnatecBullet"/>
      </w:pPr>
      <w:r>
        <w:t xml:space="preserve">FM acknowledged that </w:t>
      </w:r>
      <w:r>
        <w:rPr>
          <w:rFonts w:cstheme="minorHAnsi"/>
        </w:rPr>
        <w:t>Ø</w:t>
      </w:r>
      <w:r>
        <w:t>rsted’s outreach to fishermen had been welcomed.</w:t>
      </w:r>
    </w:p>
    <w:p w14:paraId="01F53D39" w14:textId="77777777" w:rsidR="00C572C4" w:rsidRDefault="00C572C4" w:rsidP="0039513F">
      <w:pPr>
        <w:pStyle w:val="AnatecBullet"/>
      </w:pPr>
      <w:r>
        <w:t>AM commented on the FishSAFE system used in the UK</w:t>
      </w:r>
      <w:r w:rsidR="00D1073D">
        <w:t xml:space="preserve"> and that perhaps consideration could be given to the implementation of such a system in the US.</w:t>
      </w:r>
    </w:p>
    <w:p w14:paraId="383A58DF" w14:textId="77777777" w:rsidR="00C572C4" w:rsidRDefault="001F1B32" w:rsidP="001F1B32">
      <w:pPr>
        <w:pStyle w:val="AnatecBullet"/>
      </w:pPr>
      <w:r>
        <w:t>BB</w:t>
      </w:r>
      <w:r w:rsidR="00C572C4">
        <w:t xml:space="preserve"> stated that they have been told that cable c</w:t>
      </w:r>
      <w:r>
        <w:t>rossings will not be buried. JOSAG</w:t>
      </w:r>
      <w:r w:rsidR="00C572C4">
        <w:t xml:space="preserve"> stated that the cable will cross over existing cables</w:t>
      </w:r>
      <w:r w:rsidR="003E410F">
        <w:t xml:space="preserve"> and that they will develop crossing agreements for these crossings</w:t>
      </w:r>
      <w:r w:rsidR="00C572C4">
        <w:t xml:space="preserve">. ME stated that there are 3 pipeline crossings in the Sakonnet river and 1 cable area but nothing offshore. </w:t>
      </w:r>
    </w:p>
    <w:p w14:paraId="31704073" w14:textId="77777777" w:rsidR="00C572C4" w:rsidRDefault="001F1B32" w:rsidP="00C572C4">
      <w:pPr>
        <w:pStyle w:val="AnatecBullet"/>
      </w:pPr>
      <w:r>
        <w:t>BB</w:t>
      </w:r>
      <w:r w:rsidR="00C572C4">
        <w:t xml:space="preserve"> noted that VMS data is not completely representative of fishing as it doe</w:t>
      </w:r>
      <w:r w:rsidR="003E410F">
        <w:t xml:space="preserve">s not go back far enough and only took </w:t>
      </w:r>
      <w:r w:rsidR="005676F3">
        <w:t xml:space="preserve">New England </w:t>
      </w:r>
      <w:r w:rsidR="003E410F">
        <w:t xml:space="preserve">data during the BOEM (Bureau of Ocean Energy Management) lease process and did not include New York. </w:t>
      </w:r>
    </w:p>
    <w:p w14:paraId="3A6559AA" w14:textId="77777777" w:rsidR="00AF7D8C" w:rsidRDefault="00423D20" w:rsidP="00AF7D8C">
      <w:pPr>
        <w:pStyle w:val="Heading3"/>
      </w:pPr>
      <w:r>
        <w:t>Baseline Data</w:t>
      </w:r>
    </w:p>
    <w:p w14:paraId="5D2D9916" w14:textId="77777777" w:rsidR="00AF7D8C" w:rsidRDefault="00AF7D8C" w:rsidP="00AF7D8C">
      <w:r>
        <w:t>Lucy MacNay (LM) presented an overview of the baseline data for Zone</w:t>
      </w:r>
      <w:r w:rsidR="00423D20">
        <w:t>s 1 to 5</w:t>
      </w:r>
      <w:r>
        <w:t xml:space="preserve">. The following </w:t>
      </w:r>
      <w:r w:rsidR="00423D20">
        <w:t xml:space="preserve">general </w:t>
      </w:r>
      <w:r>
        <w:t>comments were made:</w:t>
      </w:r>
    </w:p>
    <w:p w14:paraId="3956C206" w14:textId="77777777" w:rsidR="00891C81" w:rsidRDefault="00891C81" w:rsidP="00891C81">
      <w:pPr>
        <w:pStyle w:val="AnatecBullet"/>
      </w:pPr>
      <w:r>
        <w:t>Brian Thibault (BT) and Bonnie Brady (BB) highlighted that there is a tremendous amount of fishing effort which is being missed as many boats are not included in the VMS and AIS data.</w:t>
      </w:r>
    </w:p>
    <w:p w14:paraId="505E42A3" w14:textId="697892E5" w:rsidR="00891C81" w:rsidRPr="00484E08" w:rsidRDefault="00891C81" w:rsidP="00891C81">
      <w:pPr>
        <w:pStyle w:val="AnatecBullet"/>
      </w:pPr>
      <w:r>
        <w:t>Fred Mattera (FM)</w:t>
      </w:r>
      <w:r w:rsidR="000C3E65">
        <w:t xml:space="preserve"> and BB</w:t>
      </w:r>
      <w:r>
        <w:t xml:space="preserve"> suggested that contact is made with the fishermen to gain information on</w:t>
      </w:r>
      <w:r w:rsidR="006178D6">
        <w:t xml:space="preserve"> historic fishing a</w:t>
      </w:r>
      <w:r w:rsidR="00101201">
        <w:t>ct</w:t>
      </w:r>
      <w:r w:rsidR="006178D6">
        <w:t>ivity and</w:t>
      </w:r>
      <w:r>
        <w:t xml:space="preserve"> the type of fishing gear used in each zone, so that the burial depth can be designed based on fishing gear penetration.</w:t>
      </w:r>
      <w:r w:rsidR="000C3E65">
        <w:t xml:space="preserve"> </w:t>
      </w:r>
      <w:r w:rsidR="000C3E65" w:rsidRPr="000C3E65">
        <w:rPr>
          <w:b/>
        </w:rPr>
        <w:t xml:space="preserve">[Action – </w:t>
      </w:r>
      <w:r w:rsidR="000C3E65" w:rsidRPr="000C3E65">
        <w:rPr>
          <w:rFonts w:cstheme="minorHAnsi"/>
          <w:b/>
        </w:rPr>
        <w:t>Ø</w:t>
      </w:r>
      <w:r w:rsidR="000C3E65" w:rsidRPr="000C3E65">
        <w:rPr>
          <w:b/>
        </w:rPr>
        <w:t>rsted/Anatec]</w:t>
      </w:r>
    </w:p>
    <w:p w14:paraId="4B2F349E" w14:textId="77777777" w:rsidR="006178D6" w:rsidRDefault="006178D6" w:rsidP="00891C81">
      <w:pPr>
        <w:pStyle w:val="AnatecBullet"/>
      </w:pPr>
      <w:r>
        <w:t>FM indicated that the cable protection measures (rock, mattresses) need to be well marked on nautical charts</w:t>
      </w:r>
    </w:p>
    <w:p w14:paraId="6D025D39" w14:textId="77777777" w:rsidR="00891C81" w:rsidRPr="00891C81" w:rsidRDefault="00891C81" w:rsidP="00891C81">
      <w:pPr>
        <w:pStyle w:val="AnatecBullet"/>
      </w:pPr>
      <w:r w:rsidRPr="000B308D">
        <w:t>Outside 12</w:t>
      </w:r>
      <w:r>
        <w:t xml:space="preserve"> </w:t>
      </w:r>
      <w:r w:rsidRPr="000B308D">
        <w:t xml:space="preserve">miles </w:t>
      </w:r>
      <w:r>
        <w:t>fishing vessels</w:t>
      </w:r>
      <w:r w:rsidRPr="000B308D">
        <w:t xml:space="preserve"> have to </w:t>
      </w:r>
      <w:r>
        <w:t xml:space="preserve">broadcast on AIS since it was mandated in 2015. </w:t>
      </w:r>
      <w:r w:rsidRPr="00891C81">
        <w:t>Fishermen are known to turn it off</w:t>
      </w:r>
      <w:r w:rsidR="00764030">
        <w:t>.</w:t>
      </w:r>
    </w:p>
    <w:p w14:paraId="0EBF4D05" w14:textId="77777777" w:rsidR="00891C81" w:rsidRDefault="00891C81" w:rsidP="00891C81">
      <w:pPr>
        <w:pStyle w:val="AnatecBullet"/>
      </w:pPr>
      <w:r>
        <w:t>BB queried whether there would be mitigation measures in place for disruption to fishing during construction. It is noted that this is a key concern but does not have an impact on design burial depths.</w:t>
      </w:r>
    </w:p>
    <w:p w14:paraId="5BFA6F4A" w14:textId="77777777" w:rsidR="00891C81" w:rsidRDefault="00891C81" w:rsidP="00891C81">
      <w:pPr>
        <w:pStyle w:val="AnatecBullet"/>
      </w:pPr>
      <w:r>
        <w:t>BB noted that VMS data does not include out of fishery, which is a limitation to the data. AM commented that the frequency of fishing activity is not a concern, and that the key factor is the most aggressive type of gear used in the area so that the cable can be buried to protect against that</w:t>
      </w:r>
      <w:r w:rsidR="00907986">
        <w:t>, where it is known / predicted to operate</w:t>
      </w:r>
      <w:r>
        <w:t>.</w:t>
      </w:r>
    </w:p>
    <w:p w14:paraId="318C45BF" w14:textId="77777777" w:rsidR="00891C81" w:rsidRDefault="00891C81" w:rsidP="00AF7D8C">
      <w:pPr>
        <w:pStyle w:val="AnatecBullet"/>
      </w:pPr>
      <w:r>
        <w:t xml:space="preserve">FM </w:t>
      </w:r>
      <w:r w:rsidR="000C3E65">
        <w:t xml:space="preserve">and BT </w:t>
      </w:r>
      <w:r>
        <w:t>confirmed that the gear that causes the most damage is clam dredgers</w:t>
      </w:r>
      <w:r w:rsidR="000C3E65">
        <w:t>, followed by trawlers</w:t>
      </w:r>
      <w:r>
        <w:t>.</w:t>
      </w:r>
      <w:r w:rsidR="000C3E65">
        <w:t xml:space="preserve"> If the cable burial is</w:t>
      </w:r>
      <w:r w:rsidR="000C3E65" w:rsidRPr="000B308D">
        <w:t xml:space="preserve"> design</w:t>
      </w:r>
      <w:r w:rsidR="000C3E65">
        <w:t>ed</w:t>
      </w:r>
      <w:r w:rsidR="000C3E65" w:rsidRPr="000B308D">
        <w:t xml:space="preserve"> for cl</w:t>
      </w:r>
      <w:r w:rsidR="00AF2312">
        <w:t>a</w:t>
      </w:r>
      <w:r w:rsidR="000C3E65" w:rsidRPr="000B308D">
        <w:t>m dredgers then everyone else should be covered.</w:t>
      </w:r>
      <w:r>
        <w:t xml:space="preserve"> However John Williamson (JW) pointed out that trawlers can fish in more places than clam dredgers. </w:t>
      </w:r>
    </w:p>
    <w:p w14:paraId="6D5C7E62" w14:textId="77777777" w:rsidR="006B3CCC" w:rsidRDefault="006B3CCC" w:rsidP="00AF7D8C">
      <w:pPr>
        <w:pStyle w:val="AnatecBullet"/>
      </w:pPr>
      <w:r>
        <w:t>FM indicated that he would consider a burial depth of at least 3 feet to be comfortable towing any gear over it.</w:t>
      </w:r>
    </w:p>
    <w:p w14:paraId="1069792E" w14:textId="77777777" w:rsidR="00423D20" w:rsidRDefault="00423D20" w:rsidP="00AF7D8C">
      <w:r>
        <w:t xml:space="preserve">The following comments relating to </w:t>
      </w:r>
      <w:r w:rsidR="00AF2312">
        <w:t>Z</w:t>
      </w:r>
      <w:r>
        <w:t xml:space="preserve">one 1 </w:t>
      </w:r>
      <w:r w:rsidR="00AF2312">
        <w:t>(</w:t>
      </w:r>
      <w:r w:rsidR="005676F3">
        <w:t>K</w:t>
      </w:r>
      <w:r w:rsidR="00AF2312">
        <w:t>P 1</w:t>
      </w:r>
      <w:r w:rsidR="005676F3">
        <w:t>-</w:t>
      </w:r>
      <w:r w:rsidR="00AF2312">
        <w:t xml:space="preserve">14) </w:t>
      </w:r>
      <w:r>
        <w:t>of the cable route were made:</w:t>
      </w:r>
    </w:p>
    <w:p w14:paraId="395A8BB0" w14:textId="77777777" w:rsidR="0021329A" w:rsidRDefault="0021329A" w:rsidP="0021329A">
      <w:pPr>
        <w:pStyle w:val="AnatecBullet"/>
      </w:pPr>
      <w:r>
        <w:t>Fishing in this area is mainly pots. Conch fishing done with fixed gear, trawls and traps. It is seasonal, mostly in spring. Shrimp fishing (tra</w:t>
      </w:r>
      <w:r w:rsidR="00AF2312">
        <w:t>w</w:t>
      </w:r>
      <w:r>
        <w:t>ling) also occurs at night.</w:t>
      </w:r>
      <w:r w:rsidR="003D5AFF">
        <w:t xml:space="preserve"> This is not shown in the AIS and VMS data.</w:t>
      </w:r>
      <w:r>
        <w:t xml:space="preserve"> There is also demersal fishing in the area. </w:t>
      </w:r>
    </w:p>
    <w:p w14:paraId="61ADBEB2" w14:textId="77777777" w:rsidR="0021329A" w:rsidRDefault="0021329A" w:rsidP="0021329A">
      <w:pPr>
        <w:pStyle w:val="AnatecBullet"/>
      </w:pPr>
      <w:r>
        <w:t>It is noted that some boats are not required to file a</w:t>
      </w:r>
      <w:r w:rsidR="003E410F">
        <w:t xml:space="preserve"> </w:t>
      </w:r>
      <w:r>
        <w:t xml:space="preserve">Vessel Trip Report (VTR), e.g. lobster boats. Only require a single waypoint so not </w:t>
      </w:r>
      <w:r w:rsidR="00162562">
        <w:t xml:space="preserve">as </w:t>
      </w:r>
      <w:r>
        <w:t xml:space="preserve">accurate as can be at start or at the end of the day. </w:t>
      </w:r>
    </w:p>
    <w:p w14:paraId="617991BF" w14:textId="77777777" w:rsidR="003E410F" w:rsidRDefault="003E410F" w:rsidP="003E410F">
      <w:pPr>
        <w:pStyle w:val="AnatecBullet"/>
      </w:pPr>
      <w:r>
        <w:t>BT stated that there is a tremendous amount of fishing effort</w:t>
      </w:r>
      <w:r w:rsidR="000C3E65">
        <w:t xml:space="preserve"> in the area</w:t>
      </w:r>
      <w:r>
        <w:t xml:space="preserve"> which is being missed, including conch fishery, lobster fishery, small trawlers, that do not have VMS and are not required to file a VTR. </w:t>
      </w:r>
    </w:p>
    <w:p w14:paraId="0FD9397C" w14:textId="77777777" w:rsidR="003E410F" w:rsidRDefault="003E410F" w:rsidP="003E410F">
      <w:pPr>
        <w:pStyle w:val="AnatecBullet"/>
      </w:pPr>
      <w:r w:rsidRPr="001F1B32">
        <w:t>The main area for fishing in this area is south of the bridges</w:t>
      </w:r>
      <w:r>
        <w:t>, although some conch fishing takes place in Mount Hope Bay</w:t>
      </w:r>
      <w:r w:rsidRPr="001F1B32">
        <w:t>.</w:t>
      </w:r>
    </w:p>
    <w:p w14:paraId="1B7F0F82" w14:textId="77777777" w:rsidR="0021329A" w:rsidRDefault="0021329A" w:rsidP="0021329A">
      <w:pPr>
        <w:pStyle w:val="AnatecBullet"/>
      </w:pPr>
      <w:r>
        <w:t>B</w:t>
      </w:r>
      <w:r w:rsidR="003D5AFF">
        <w:t>T</w:t>
      </w:r>
      <w:r>
        <w:t xml:space="preserve"> stated that he would pass contact</w:t>
      </w:r>
      <w:r w:rsidR="00AF2312">
        <w:t xml:space="preserve"> details for fishermen operating in this area</w:t>
      </w:r>
      <w:r>
        <w:t xml:space="preserve"> on</w:t>
      </w:r>
      <w:r w:rsidR="00AF2312">
        <w:t xml:space="preserve"> </w:t>
      </w:r>
      <w:r>
        <w:t xml:space="preserve">to John Williamson (JW). </w:t>
      </w:r>
      <w:r w:rsidR="006178D6" w:rsidRPr="006178D6">
        <w:rPr>
          <w:b/>
        </w:rPr>
        <w:t>[Action – BT]</w:t>
      </w:r>
    </w:p>
    <w:p w14:paraId="7482B04F" w14:textId="77777777" w:rsidR="003D5AFF" w:rsidRDefault="003D5AFF" w:rsidP="003D5AFF">
      <w:pPr>
        <w:pStyle w:val="AnatecBullet"/>
      </w:pPr>
      <w:r>
        <w:t xml:space="preserve">There are also conch trawl lines in the area, i.e. a string of 8 to 10 traps on one trawl line. These would not penetrate </w:t>
      </w:r>
      <w:r w:rsidR="00295DE6">
        <w:t xml:space="preserve">very </w:t>
      </w:r>
      <w:r>
        <w:t>much into the seabed.</w:t>
      </w:r>
    </w:p>
    <w:p w14:paraId="54B2CED8" w14:textId="77777777" w:rsidR="003D5AFF" w:rsidRDefault="003D5AFF" w:rsidP="003D5AFF">
      <w:pPr>
        <w:pStyle w:val="AnatecBullet"/>
      </w:pPr>
      <w:r>
        <w:t xml:space="preserve">There will be small boats using nets in this zone (e.g. </w:t>
      </w:r>
      <w:r w:rsidR="00104A30">
        <w:t xml:space="preserve">shrimp trawlers and </w:t>
      </w:r>
      <w:r>
        <w:t>beam trawlers).</w:t>
      </w:r>
    </w:p>
    <w:p w14:paraId="6AB60FF4" w14:textId="77777777" w:rsidR="003D5AFF" w:rsidRDefault="003D5AFF" w:rsidP="003D5AFF">
      <w:pPr>
        <w:pStyle w:val="AnatecBullet"/>
      </w:pPr>
      <w:r>
        <w:t xml:space="preserve">Frank McNeilly stated that between the 2 bridges the bottom is very dynamic and lots of scouring in </w:t>
      </w:r>
      <w:r w:rsidR="00162562">
        <w:t>this</w:t>
      </w:r>
      <w:r>
        <w:t xml:space="preserve"> area. This will be an issue for the burial of the cable. JOSAG confirmed that </w:t>
      </w:r>
      <w:r>
        <w:rPr>
          <w:rFonts w:cstheme="minorHAnsi"/>
        </w:rPr>
        <w:t>Ø</w:t>
      </w:r>
      <w:r>
        <w:t>rsted are aware of this and that they hope that demolition of the old bridge occurs before cable installation.</w:t>
      </w:r>
    </w:p>
    <w:p w14:paraId="658EFB86" w14:textId="77777777" w:rsidR="00AF7D8C" w:rsidRDefault="00241110" w:rsidP="00241110">
      <w:r>
        <w:t xml:space="preserve">The following comments relating to </w:t>
      </w:r>
      <w:r w:rsidR="00295DE6">
        <w:t xml:space="preserve">Zone </w:t>
      </w:r>
      <w:r>
        <w:t>2</w:t>
      </w:r>
      <w:r w:rsidR="005676F3">
        <w:t xml:space="preserve"> (KP14-34)</w:t>
      </w:r>
      <w:r>
        <w:t xml:space="preserve"> of the cable were made:</w:t>
      </w:r>
    </w:p>
    <w:p w14:paraId="3954357F" w14:textId="77777777" w:rsidR="002B380C" w:rsidRDefault="002B380C" w:rsidP="0021329A">
      <w:pPr>
        <w:pStyle w:val="AnatecBullet"/>
      </w:pPr>
      <w:r>
        <w:t>Many of the comments above under Zone 1 are also applicable to Zone 2.</w:t>
      </w:r>
    </w:p>
    <w:p w14:paraId="6E951F9A" w14:textId="77777777" w:rsidR="0021329A" w:rsidRPr="000B308D" w:rsidRDefault="0021329A" w:rsidP="0021329A">
      <w:pPr>
        <w:pStyle w:val="AnatecBullet"/>
      </w:pPr>
      <w:r>
        <w:t xml:space="preserve">It was noted that the monkfish boats identified on VMS are not actively fishing as there is no monkfish in this area. </w:t>
      </w:r>
      <w:r w:rsidR="00295DE6">
        <w:t>These vessels are in transit to/from port.</w:t>
      </w:r>
    </w:p>
    <w:p w14:paraId="69EA484F" w14:textId="77777777" w:rsidR="0021329A" w:rsidRPr="000B308D" w:rsidRDefault="0021329A" w:rsidP="0021329A">
      <w:pPr>
        <w:pStyle w:val="AnatecBullet"/>
      </w:pPr>
      <w:r>
        <w:t>There is a s</w:t>
      </w:r>
      <w:r w:rsidRPr="000B308D">
        <w:t>easonal</w:t>
      </w:r>
      <w:r>
        <w:t xml:space="preserve"> pelagic</w:t>
      </w:r>
      <w:r w:rsidRPr="000B308D">
        <w:t xml:space="preserve"> fishery</w:t>
      </w:r>
      <w:r>
        <w:t xml:space="preserve"> (May/June)</w:t>
      </w:r>
      <w:r w:rsidR="00162562">
        <w:t xml:space="preserve"> at the mouth of the Sakonnet R</w:t>
      </w:r>
      <w:r w:rsidRPr="000B308D">
        <w:t xml:space="preserve">iver. </w:t>
      </w:r>
    </w:p>
    <w:p w14:paraId="5BE4F828" w14:textId="77777777" w:rsidR="0021329A" w:rsidRDefault="0021329A" w:rsidP="0021329A">
      <w:pPr>
        <w:pStyle w:val="AnatecBullet"/>
      </w:pPr>
      <w:r>
        <w:t>The whole of zone 2 has conch and fixed traps, lobster pots and lobster trawls.</w:t>
      </w:r>
    </w:p>
    <w:p w14:paraId="7A11013A" w14:textId="77777777" w:rsidR="0021329A" w:rsidRDefault="0021329A" w:rsidP="0021329A">
      <w:pPr>
        <w:pStyle w:val="AnatecBullet"/>
      </w:pPr>
      <w:r>
        <w:t>Conch season is mainly spring and fall.</w:t>
      </w:r>
    </w:p>
    <w:p w14:paraId="79690115" w14:textId="77777777" w:rsidR="00AF7D8C" w:rsidRDefault="00241110" w:rsidP="00241110">
      <w:r>
        <w:t xml:space="preserve">The following comments related to </w:t>
      </w:r>
      <w:r w:rsidR="00FA4F0A">
        <w:t>Z</w:t>
      </w:r>
      <w:r>
        <w:t>one 3</w:t>
      </w:r>
      <w:r w:rsidR="005676F3">
        <w:t xml:space="preserve"> (KP34-51)</w:t>
      </w:r>
      <w:r>
        <w:t xml:space="preserve"> of the cable were made:</w:t>
      </w:r>
    </w:p>
    <w:p w14:paraId="4C5B7BF0" w14:textId="77777777" w:rsidR="002B380C" w:rsidRDefault="002B380C" w:rsidP="002B380C">
      <w:pPr>
        <w:pStyle w:val="AnatecBullet"/>
      </w:pPr>
      <w:r>
        <w:t>The cable route in this zone crosses the Traffic Separation Scheme (TSS) and the Recommended Vessel Route for deep draft vessels entering and departing Buzzards Bay (“green route”), as is close to a designated anchorage area.</w:t>
      </w:r>
    </w:p>
    <w:p w14:paraId="6CAE8305" w14:textId="77777777" w:rsidR="002B380C" w:rsidRDefault="002B380C" w:rsidP="002B380C">
      <w:pPr>
        <w:pStyle w:val="AnatecBullet"/>
      </w:pPr>
      <w:r>
        <w:t>Ed LeBlanc (ED) stated that there were no particular concerns from the USCG in this area (i.e. recommended route or TSS), as he noted that the CBRA was looking at the vessels using the area and the anchor sizes.</w:t>
      </w:r>
    </w:p>
    <w:p w14:paraId="7DE5590A" w14:textId="77777777" w:rsidR="0021329A" w:rsidRPr="00B040F9" w:rsidRDefault="0021329A" w:rsidP="0021329A">
      <w:pPr>
        <w:pStyle w:val="AnatecBullet"/>
      </w:pPr>
      <w:r>
        <w:t xml:space="preserve">Vessels may anchor to the north of the designated anchorage if it is busy or when pilots are boarding vessels. </w:t>
      </w:r>
      <w:r w:rsidRPr="00B040F9">
        <w:t>South of the anchorage is not a good anchorage</w:t>
      </w:r>
      <w:r>
        <w:t xml:space="preserve"> (</w:t>
      </w:r>
      <w:r w:rsidRPr="00B040F9">
        <w:t>poor holding ground</w:t>
      </w:r>
      <w:r>
        <w:t>)</w:t>
      </w:r>
      <w:r w:rsidRPr="00B040F9">
        <w:t xml:space="preserve">. </w:t>
      </w:r>
    </w:p>
    <w:p w14:paraId="6295C925" w14:textId="77777777" w:rsidR="0021329A" w:rsidRDefault="0021329A" w:rsidP="0021329A">
      <w:pPr>
        <w:pStyle w:val="AnatecBullet"/>
      </w:pPr>
      <w:r w:rsidRPr="00B040F9">
        <w:t>Dec</w:t>
      </w:r>
      <w:r w:rsidR="00891C81">
        <w:t>ember</w:t>
      </w:r>
      <w:r w:rsidRPr="00B040F9">
        <w:t xml:space="preserve"> through </w:t>
      </w:r>
      <w:r w:rsidR="00162562">
        <w:t xml:space="preserve">to </w:t>
      </w:r>
      <w:r w:rsidRPr="00B040F9">
        <w:t>March</w:t>
      </w:r>
      <w:r w:rsidR="00162562">
        <w:t>,</w:t>
      </w:r>
      <w:r>
        <w:t xml:space="preserve"> large vessels (e.g. from Gloucester) use this area for herring pelagic trawling. </w:t>
      </w:r>
      <w:r w:rsidRPr="00B040F9">
        <w:t>These vessels will anchor u</w:t>
      </w:r>
      <w:r>
        <w:t>p</w:t>
      </w:r>
      <w:r w:rsidRPr="00B040F9">
        <w:t xml:space="preserve"> in this area. Rhode Island DEM may be able to provide </w:t>
      </w:r>
      <w:r>
        <w:t>more</w:t>
      </w:r>
      <w:r w:rsidRPr="00B040F9">
        <w:t xml:space="preserve"> information. </w:t>
      </w:r>
      <w:r>
        <w:t>These are pair trawlers which</w:t>
      </w:r>
      <w:r w:rsidR="002B380C">
        <w:t xml:space="preserve"> do not use doors, but</w:t>
      </w:r>
      <w:r>
        <w:t xml:space="preserve"> use clump weights (4,000 to 5,000 lbs). </w:t>
      </w:r>
      <w:r w:rsidR="000C3E65" w:rsidRPr="003D5AFF">
        <w:rPr>
          <w:b/>
        </w:rPr>
        <w:t xml:space="preserve">[Action – </w:t>
      </w:r>
      <w:r w:rsidR="000C3E65" w:rsidRPr="003D5AFF">
        <w:rPr>
          <w:rFonts w:cstheme="minorHAnsi"/>
          <w:b/>
        </w:rPr>
        <w:t>Ø</w:t>
      </w:r>
      <w:r w:rsidR="000C3E65" w:rsidRPr="003D5AFF">
        <w:rPr>
          <w:b/>
        </w:rPr>
        <w:t>rsted]</w:t>
      </w:r>
    </w:p>
    <w:p w14:paraId="27527BAA" w14:textId="497ED91B" w:rsidR="0021329A" w:rsidRPr="003D5AFF" w:rsidRDefault="003D5AFF" w:rsidP="0021329A">
      <w:pPr>
        <w:pStyle w:val="AnatecBullet"/>
      </w:pPr>
      <w:r w:rsidRPr="003D5AFF">
        <w:t xml:space="preserve">FM suggested that </w:t>
      </w:r>
      <w:r w:rsidRPr="003D5AFF">
        <w:rPr>
          <w:rFonts w:cstheme="minorHAnsi"/>
        </w:rPr>
        <w:t>Ø</w:t>
      </w:r>
      <w:r w:rsidRPr="003D5AFF">
        <w:t>rsted r</w:t>
      </w:r>
      <w:r w:rsidR="0021329A" w:rsidRPr="003D5AFF">
        <w:t xml:space="preserve">each out to the </w:t>
      </w:r>
      <w:r w:rsidR="002B380C">
        <w:t xml:space="preserve">URI </w:t>
      </w:r>
      <w:r w:rsidR="0021329A" w:rsidRPr="003D5AFF">
        <w:t>Graduate Study of Oceanography</w:t>
      </w:r>
      <w:r w:rsidRPr="003D5AFF">
        <w:t>, who u</w:t>
      </w:r>
      <w:r w:rsidR="0021329A" w:rsidRPr="003D5AFF">
        <w:t xml:space="preserve">se Autonomous </w:t>
      </w:r>
      <w:r w:rsidR="002B380C">
        <w:t>U</w:t>
      </w:r>
      <w:r w:rsidR="0021329A" w:rsidRPr="003D5AFF">
        <w:t xml:space="preserve">nderwater </w:t>
      </w:r>
      <w:r w:rsidR="002B380C">
        <w:t>V</w:t>
      </w:r>
      <w:r w:rsidR="0021329A" w:rsidRPr="003D5AFF">
        <w:t>ehicles</w:t>
      </w:r>
      <w:r w:rsidR="002B380C">
        <w:t xml:space="preserve"> (AUVs)</w:t>
      </w:r>
      <w:r w:rsidR="0021329A" w:rsidRPr="003D5AFF">
        <w:t xml:space="preserve"> and also use tows</w:t>
      </w:r>
      <w:r w:rsidRPr="003D5AFF">
        <w:t xml:space="preserve"> on the bottom</w:t>
      </w:r>
      <w:r w:rsidR="0021329A" w:rsidRPr="003D5AFF">
        <w:t>.</w:t>
      </w:r>
      <w:r w:rsidR="000C3E65">
        <w:t xml:space="preserve"> It was recommended</w:t>
      </w:r>
      <w:r w:rsidRPr="003D5AFF">
        <w:t xml:space="preserve"> that Al Kluderman at Woods Hole would </w:t>
      </w:r>
      <w:r w:rsidR="002B380C">
        <w:t xml:space="preserve">also </w:t>
      </w:r>
      <w:r w:rsidRPr="003D5AFF">
        <w:t xml:space="preserve">be a good contact. </w:t>
      </w:r>
      <w:r w:rsidRPr="003D5AFF">
        <w:rPr>
          <w:b/>
        </w:rPr>
        <w:t xml:space="preserve">[Action – </w:t>
      </w:r>
      <w:r w:rsidRPr="003D5AFF">
        <w:rPr>
          <w:rFonts w:cstheme="minorHAnsi"/>
          <w:b/>
        </w:rPr>
        <w:t>Ø</w:t>
      </w:r>
      <w:r w:rsidRPr="003D5AFF">
        <w:rPr>
          <w:b/>
        </w:rPr>
        <w:t>rsted]</w:t>
      </w:r>
      <w:r w:rsidR="0021329A" w:rsidRPr="003D5AFF">
        <w:rPr>
          <w:b/>
        </w:rPr>
        <w:t xml:space="preserve"> </w:t>
      </w:r>
    </w:p>
    <w:p w14:paraId="225EFFD4" w14:textId="77777777" w:rsidR="0021329A" w:rsidRDefault="003D5AFF" w:rsidP="0021329A">
      <w:pPr>
        <w:pStyle w:val="AnatecBullet"/>
      </w:pPr>
      <w:r>
        <w:t>BT stated that d</w:t>
      </w:r>
      <w:r w:rsidR="0021329A">
        <w:t>uring summer season, this area is busy for squid fisheries. It is noted that this fluctuates greatly from year to year, with 2016 being a very busy year for squid fishing</w:t>
      </w:r>
      <w:r>
        <w:t>, while the year before was much quieter</w:t>
      </w:r>
      <w:r w:rsidR="0021329A">
        <w:t>.</w:t>
      </w:r>
    </w:p>
    <w:p w14:paraId="31891E0A" w14:textId="77777777" w:rsidR="00807D17" w:rsidRDefault="00807D17" w:rsidP="00807D17">
      <w:pPr>
        <w:pStyle w:val="AnatecBullet"/>
      </w:pPr>
      <w:r>
        <w:t>FM stated that</w:t>
      </w:r>
      <w:r w:rsidR="00BD0ACE">
        <w:t xml:space="preserve"> there will be m</w:t>
      </w:r>
      <w:r>
        <w:t>ultiple tows over multiple periods of time in this area</w:t>
      </w:r>
      <w:r w:rsidR="00BD0ACE">
        <w:t>, with m</w:t>
      </w:r>
      <w:r>
        <w:t xml:space="preserve">ore repetition from trawlers. </w:t>
      </w:r>
      <w:r w:rsidR="00BD0ACE">
        <w:t>However</w:t>
      </w:r>
      <w:r w:rsidR="00AB7959">
        <w:t>, he noted that</w:t>
      </w:r>
      <w:r w:rsidR="002B380C">
        <w:t xml:space="preserve"> </w:t>
      </w:r>
      <w:r w:rsidR="00BD0ACE">
        <w:t>clam dredgers will go deeper.</w:t>
      </w:r>
    </w:p>
    <w:p w14:paraId="74523E0C" w14:textId="77777777" w:rsidR="0021329A" w:rsidRDefault="00BD0ACE" w:rsidP="00BD0ACE">
      <w:pPr>
        <w:pStyle w:val="AnatecBullet"/>
      </w:pPr>
      <w:r>
        <w:t>BT stated that there are f</w:t>
      </w:r>
      <w:r w:rsidR="0021329A">
        <w:t>ixed gear lobster traps and gill netting of monkfish in this area.</w:t>
      </w:r>
      <w:r>
        <w:t xml:space="preserve"> He also stated that some of the area in this zone </w:t>
      </w:r>
      <w:r w:rsidR="0021329A">
        <w:t>is rocky</w:t>
      </w:r>
      <w:r>
        <w:t xml:space="preserve"> bottom,</w:t>
      </w:r>
      <w:r w:rsidR="0021329A">
        <w:t xml:space="preserve"> where burial of the cable will be difficult</w:t>
      </w:r>
      <w:r>
        <w:t xml:space="preserve"> and the area will require additional protection measures</w:t>
      </w:r>
      <w:r w:rsidR="0021329A">
        <w:t>.</w:t>
      </w:r>
      <w:r>
        <w:t xml:space="preserve"> He stated that this was a concern for lobster habitat as there are l</w:t>
      </w:r>
      <w:r w:rsidR="0021329A">
        <w:t xml:space="preserve">ots of egg bearing lobsters in this area. </w:t>
      </w:r>
    </w:p>
    <w:p w14:paraId="12233917" w14:textId="77777777" w:rsidR="00241110" w:rsidRDefault="00241110" w:rsidP="00241110">
      <w:r>
        <w:t xml:space="preserve">The following comments related to </w:t>
      </w:r>
      <w:r w:rsidR="00AB7959">
        <w:t>Z</w:t>
      </w:r>
      <w:r>
        <w:t xml:space="preserve">one 4 </w:t>
      </w:r>
      <w:r w:rsidR="005676F3">
        <w:t xml:space="preserve">(KP51-94) </w:t>
      </w:r>
      <w:r>
        <w:t>of the cable were made:</w:t>
      </w:r>
    </w:p>
    <w:p w14:paraId="1B72ECFC" w14:textId="225BCBBC" w:rsidR="00AD62F1" w:rsidRDefault="00AD62F1" w:rsidP="00AD62F1">
      <w:pPr>
        <w:pStyle w:val="AnatecBullet"/>
      </w:pPr>
      <w:r>
        <w:t xml:space="preserve">The </w:t>
      </w:r>
      <w:r w:rsidR="00246FE2">
        <w:t>N</w:t>
      </w:r>
      <w:r>
        <w:t>avy do</w:t>
      </w:r>
      <w:r w:rsidR="00246FE2">
        <w:t>es</w:t>
      </w:r>
      <w:r>
        <w:t xml:space="preserve"> not have any concerns with the cable route intersecting the military operating area</w:t>
      </w:r>
      <w:r w:rsidR="00BD0ACE">
        <w:t>, as it is not an active firing zone</w:t>
      </w:r>
      <w:r>
        <w:t>.</w:t>
      </w:r>
    </w:p>
    <w:p w14:paraId="22FA3D84" w14:textId="77777777" w:rsidR="00BD0ACE" w:rsidRDefault="00BD0ACE" w:rsidP="00AD62F1">
      <w:pPr>
        <w:pStyle w:val="AnatecBullet"/>
      </w:pPr>
      <w:r>
        <w:t>LC presented trawl tracks identified in the bathymetry data and queried what type of vessel could be making them. FM suggested they could be clam dredgers.</w:t>
      </w:r>
    </w:p>
    <w:p w14:paraId="7516ACBE" w14:textId="77777777" w:rsidR="00241110" w:rsidRDefault="00241110" w:rsidP="00241110">
      <w:r>
        <w:t xml:space="preserve">The following comments related to </w:t>
      </w:r>
      <w:r w:rsidR="00AB7959">
        <w:t>Z</w:t>
      </w:r>
      <w:r>
        <w:t>one 5</w:t>
      </w:r>
      <w:r w:rsidR="005676F3">
        <w:t xml:space="preserve"> (inter-array cables)</w:t>
      </w:r>
      <w:r>
        <w:t xml:space="preserve"> were made:</w:t>
      </w:r>
    </w:p>
    <w:p w14:paraId="01EDF348" w14:textId="77777777" w:rsidR="00AD62F1" w:rsidRDefault="00AD62F1" w:rsidP="00AD62F1">
      <w:pPr>
        <w:pStyle w:val="AnatecBullet"/>
      </w:pPr>
      <w:r>
        <w:t>Fishing for squid, scallops, whiting etc. takes place in this area.</w:t>
      </w:r>
    </w:p>
    <w:p w14:paraId="209AC72F" w14:textId="2EABE968" w:rsidR="00AD62F1" w:rsidRDefault="00BD0ACE" w:rsidP="00AD62F1">
      <w:pPr>
        <w:pStyle w:val="AnatecBullet"/>
      </w:pPr>
      <w:r>
        <w:t>BT asked if the turbine layout was available. ME stated that it was and the</w:t>
      </w:r>
      <w:r w:rsidR="00246FE2">
        <w:t xml:space="preserve"> rows of turbines are 1 nm apart.  Within the rows, the average</w:t>
      </w:r>
      <w:r>
        <w:t xml:space="preserve"> spacing between turbines was </w:t>
      </w:r>
      <w:r w:rsidR="00484E08">
        <w:t xml:space="preserve">approximately </w:t>
      </w:r>
      <w:r>
        <w:t>0.75nm, but that the transit corridor was still under discussion. BT</w:t>
      </w:r>
      <w:r w:rsidR="00AD62F1">
        <w:t xml:space="preserve"> queried whether the cables will be installed at the same time as the substation. </w:t>
      </w:r>
      <w:r>
        <w:t>ME</w:t>
      </w:r>
      <w:r w:rsidR="00AD62F1">
        <w:t xml:space="preserve"> confirmed </w:t>
      </w:r>
      <w:r w:rsidR="005676F3">
        <w:t>that the substation would be installed prior to cable installation</w:t>
      </w:r>
      <w:r w:rsidR="00246FE2">
        <w:t xml:space="preserve"> and that the installation sequence is quite complicated in order to allow back-flow of energy from the onshore grid to commission/test the offshore substation and WTGs, while also </w:t>
      </w:r>
      <w:r w:rsidR="006B3CCC">
        <w:t>accounting for potential time-of-year restrictions</w:t>
      </w:r>
      <w:r w:rsidR="00AD62F1">
        <w:t xml:space="preserve">. </w:t>
      </w:r>
    </w:p>
    <w:p w14:paraId="6CD80820" w14:textId="5AFC4BDE" w:rsidR="00AD62F1" w:rsidRPr="00AD62F1" w:rsidRDefault="00AD62F1" w:rsidP="00AD62F1">
      <w:pPr>
        <w:pStyle w:val="AnatecBullet"/>
        <w:rPr>
          <w:b/>
        </w:rPr>
      </w:pPr>
      <w:r>
        <w:t xml:space="preserve">FM </w:t>
      </w:r>
      <w:r w:rsidR="00BD0ACE">
        <w:t>offered to provide</w:t>
      </w:r>
      <w:r>
        <w:t xml:space="preserve"> information in terms of the tracks from </w:t>
      </w:r>
      <w:r w:rsidR="00BD0ACE">
        <w:t>2</w:t>
      </w:r>
      <w:r>
        <w:t xml:space="preserve">4 different </w:t>
      </w:r>
      <w:r w:rsidR="00BD0ACE">
        <w:t>trawlers</w:t>
      </w:r>
      <w:r>
        <w:t xml:space="preserve"> working in both Zones 4 and 5, but requested </w:t>
      </w:r>
      <w:r w:rsidR="00BD0ACE">
        <w:t>a confidentiality agreement for this information. ME confirmed that</w:t>
      </w:r>
      <w:r w:rsidR="006B3CCC">
        <w:t xml:space="preserve"> business-confidential information can be redacted from=</w:t>
      </w:r>
      <w:r w:rsidR="00BD0ACE">
        <w:t xml:space="preserve"> the COP</w:t>
      </w:r>
      <w:r>
        <w:t xml:space="preserve">. </w:t>
      </w:r>
      <w:r w:rsidRPr="00AD62F1">
        <w:rPr>
          <w:b/>
        </w:rPr>
        <w:t>[Action – Fred Matter</w:t>
      </w:r>
      <w:r w:rsidR="00891C81">
        <w:rPr>
          <w:b/>
        </w:rPr>
        <w:t>a</w:t>
      </w:r>
      <w:r w:rsidR="00AB7959">
        <w:rPr>
          <w:b/>
        </w:rPr>
        <w:t>/</w:t>
      </w:r>
      <w:r w:rsidR="00AB7959" w:rsidRPr="003D5AFF">
        <w:rPr>
          <w:rFonts w:cstheme="minorHAnsi"/>
          <w:b/>
        </w:rPr>
        <w:t>Ø</w:t>
      </w:r>
      <w:r w:rsidR="00AB7959" w:rsidRPr="003D5AFF">
        <w:rPr>
          <w:b/>
        </w:rPr>
        <w:t>rsted</w:t>
      </w:r>
      <w:r w:rsidRPr="00AD62F1">
        <w:rPr>
          <w:b/>
        </w:rPr>
        <w:t>]</w:t>
      </w:r>
    </w:p>
    <w:p w14:paraId="36BCB15B" w14:textId="77777777" w:rsidR="00AD62F1" w:rsidRPr="00891C81" w:rsidRDefault="00BD0ACE" w:rsidP="00AD62F1">
      <w:pPr>
        <w:pStyle w:val="AnatecBullet"/>
      </w:pPr>
      <w:r w:rsidRPr="00891C81">
        <w:t>FM confirmed that these v</w:t>
      </w:r>
      <w:r w:rsidR="00AD62F1" w:rsidRPr="00891C81">
        <w:t xml:space="preserve">essels are generally </w:t>
      </w:r>
      <w:r w:rsidR="00162562">
        <w:t>45-90</w:t>
      </w:r>
      <w:r w:rsidRPr="00891C81">
        <w:t>ft</w:t>
      </w:r>
      <w:r w:rsidR="00AD62F1" w:rsidRPr="00891C81">
        <w:t xml:space="preserve"> in length</w:t>
      </w:r>
      <w:r w:rsidRPr="00891C81">
        <w:t xml:space="preserve"> (average 60ft)</w:t>
      </w:r>
      <w:r w:rsidR="00891C81" w:rsidRPr="00891C81">
        <w:t>, that there are 20,000 tows back and forth and that they c</w:t>
      </w:r>
      <w:r w:rsidR="00AD62F1" w:rsidRPr="00891C81">
        <w:t>ould make tows there for 4 days.</w:t>
      </w:r>
      <w:r w:rsidR="00891C81" w:rsidRPr="00891C81">
        <w:t xml:space="preserve"> He also noted that </w:t>
      </w:r>
      <w:r w:rsidR="00AD62F1" w:rsidRPr="00891C81">
        <w:t>80-90% of the tracks are erased.</w:t>
      </w:r>
      <w:r w:rsidR="00891C81" w:rsidRPr="00891C81">
        <w:t xml:space="preserve"> The tracks are in WinPlot format.</w:t>
      </w:r>
    </w:p>
    <w:p w14:paraId="7FECC21A" w14:textId="77777777" w:rsidR="00AD62F1" w:rsidRPr="00891C81" w:rsidRDefault="00891C81" w:rsidP="00891C81">
      <w:pPr>
        <w:pStyle w:val="AnatecBullet"/>
      </w:pPr>
      <w:r w:rsidRPr="00891C81">
        <w:t>FM also commented that there are charter boats</w:t>
      </w:r>
      <w:r w:rsidR="00AD62F1" w:rsidRPr="00891C81">
        <w:t xml:space="preserve"> towing anchors in this area </w:t>
      </w:r>
      <w:r w:rsidRPr="00891C81">
        <w:t>(</w:t>
      </w:r>
      <w:r w:rsidR="00AD62F1" w:rsidRPr="00891C81">
        <w:t>around 35 feet</w:t>
      </w:r>
      <w:r w:rsidRPr="00891C81">
        <w:t xml:space="preserve"> in length)</w:t>
      </w:r>
      <w:r w:rsidR="00AD62F1" w:rsidRPr="00891C81">
        <w:t xml:space="preserve">. These are recreational fishing vessels that </w:t>
      </w:r>
      <w:r w:rsidR="00162562" w:rsidRPr="00891C81">
        <w:t>could</w:t>
      </w:r>
      <w:r w:rsidR="00AD62F1" w:rsidRPr="00891C81">
        <w:t xml:space="preserve"> be fishing for tuna. FM will provide contacts.</w:t>
      </w:r>
      <w:r w:rsidRPr="00891C81">
        <w:t xml:space="preserve"> </w:t>
      </w:r>
      <w:r w:rsidRPr="00891C81">
        <w:rPr>
          <w:b/>
        </w:rPr>
        <w:t>[Action – Fred Matter</w:t>
      </w:r>
      <w:r>
        <w:rPr>
          <w:b/>
        </w:rPr>
        <w:t>a</w:t>
      </w:r>
      <w:r w:rsidRPr="00891C81">
        <w:rPr>
          <w:b/>
        </w:rPr>
        <w:t>]</w:t>
      </w:r>
    </w:p>
    <w:p w14:paraId="38DF5BAD" w14:textId="77777777" w:rsidR="00891C81" w:rsidRPr="00891C81" w:rsidRDefault="00891C81" w:rsidP="00891C81">
      <w:pPr>
        <w:pStyle w:val="AnatecBullet"/>
      </w:pPr>
      <w:r w:rsidRPr="00891C81">
        <w:t xml:space="preserve">Ron Beck (RB) offered to provide information on recreational boat anchor studies. </w:t>
      </w:r>
      <w:r w:rsidRPr="00891C81">
        <w:rPr>
          <w:b/>
        </w:rPr>
        <w:t>[Action – Ron Beck]</w:t>
      </w:r>
    </w:p>
    <w:p w14:paraId="6BCCDBFA" w14:textId="77777777" w:rsidR="00241110" w:rsidRDefault="00241110" w:rsidP="00241110">
      <w:pPr>
        <w:pStyle w:val="Heading2"/>
      </w:pPr>
      <w:r>
        <w:t>Actions</w:t>
      </w:r>
    </w:p>
    <w:p w14:paraId="2D2007BF" w14:textId="77777777" w:rsidR="00241110" w:rsidRDefault="00241110" w:rsidP="00241110">
      <w:r>
        <w:t>The following actions were noted:</w:t>
      </w:r>
    </w:p>
    <w:p w14:paraId="40D60307" w14:textId="77777777" w:rsidR="000C3E65" w:rsidRDefault="000C3E65" w:rsidP="00A96ADD">
      <w:pPr>
        <w:pStyle w:val="AnatecBullet"/>
      </w:pPr>
      <w:r>
        <w:t>Michael Evans to make slides available to workshop attendees.</w:t>
      </w:r>
    </w:p>
    <w:p w14:paraId="6D3EF8CF" w14:textId="77777777" w:rsidR="000C3E65" w:rsidRDefault="000C3E65" w:rsidP="00A96ADD">
      <w:pPr>
        <w:pStyle w:val="AnatecBullet"/>
      </w:pPr>
      <w:r>
        <w:rPr>
          <w:rFonts w:cstheme="minorHAnsi"/>
        </w:rPr>
        <w:t>Ø</w:t>
      </w:r>
      <w:r>
        <w:t xml:space="preserve">rsted / Anatec to make contact with the fishermen to gain information on the type of fishing gear used in each </w:t>
      </w:r>
      <w:r w:rsidR="00162562">
        <w:t>zone</w:t>
      </w:r>
      <w:r>
        <w:t xml:space="preserve"> and maximum penetration depths.</w:t>
      </w:r>
    </w:p>
    <w:p w14:paraId="23DC122A" w14:textId="77777777" w:rsidR="002B380C" w:rsidRDefault="002B380C" w:rsidP="00A96ADD">
      <w:pPr>
        <w:pStyle w:val="AnatecBullet"/>
      </w:pPr>
      <w:r>
        <w:rPr>
          <w:rFonts w:cstheme="minorHAnsi"/>
        </w:rPr>
        <w:t>Brian Thibault to provide Ørsted with contact info for fishermen who use Mount Hope Bay and Sakonet River.</w:t>
      </w:r>
    </w:p>
    <w:p w14:paraId="4CB19D90" w14:textId="77777777" w:rsidR="000C3E65" w:rsidRPr="000C3E65" w:rsidRDefault="000C3E65" w:rsidP="000C3E65">
      <w:pPr>
        <w:pStyle w:val="AnatecBullet"/>
      </w:pPr>
      <w:r>
        <w:rPr>
          <w:rFonts w:cstheme="minorHAnsi"/>
        </w:rPr>
        <w:t>Ø</w:t>
      </w:r>
      <w:r>
        <w:t>rsted</w:t>
      </w:r>
      <w:r w:rsidRPr="00B040F9">
        <w:t xml:space="preserve"> </w:t>
      </w:r>
      <w:r>
        <w:t>to contact Rhode Island DEM (</w:t>
      </w:r>
      <w:r w:rsidR="005059D7">
        <w:t>Department of Environmental Management</w:t>
      </w:r>
      <w:r>
        <w:t xml:space="preserve">) for more information on large pelagic trawlers from Gloucester anchoring in the area. </w:t>
      </w:r>
    </w:p>
    <w:p w14:paraId="54F68204" w14:textId="7F9BAA1C" w:rsidR="00A96ADD" w:rsidRDefault="000A07E7" w:rsidP="00A96ADD">
      <w:pPr>
        <w:pStyle w:val="AnatecBullet"/>
      </w:pPr>
      <w:r>
        <w:rPr>
          <w:rFonts w:cstheme="minorHAnsi"/>
        </w:rPr>
        <w:t>Ø</w:t>
      </w:r>
      <w:r>
        <w:t xml:space="preserve">rsted to </w:t>
      </w:r>
      <w:r w:rsidR="000C3E65" w:rsidRPr="003D5AFF">
        <w:t>reach out to the</w:t>
      </w:r>
      <w:r w:rsidR="006B3CCC">
        <w:t xml:space="preserve"> URI</w:t>
      </w:r>
      <w:r w:rsidR="000C3E65" w:rsidRPr="003D5AFF">
        <w:t xml:space="preserve"> Graduate Study of Oceanography, who use</w:t>
      </w:r>
      <w:r w:rsidR="006B3CCC">
        <w:t xml:space="preserve"> AUVs</w:t>
      </w:r>
      <w:r w:rsidR="000C3E65" w:rsidRPr="003D5AFF">
        <w:t xml:space="preserve"> and also use tows on the bottom. </w:t>
      </w:r>
    </w:p>
    <w:p w14:paraId="0FE6B217" w14:textId="77777777" w:rsidR="000C3E65" w:rsidRDefault="000C3E65" w:rsidP="00A96ADD">
      <w:pPr>
        <w:pStyle w:val="AnatecBullet"/>
      </w:pPr>
      <w:r>
        <w:t xml:space="preserve">Fred Mattera to provide WinPlot information of 24 different trawlers working in </w:t>
      </w:r>
      <w:r w:rsidR="005059D7">
        <w:t>z</w:t>
      </w:r>
      <w:r>
        <w:t xml:space="preserve">ones 4 and 5. </w:t>
      </w:r>
      <w:r>
        <w:rPr>
          <w:rFonts w:cstheme="minorHAnsi"/>
        </w:rPr>
        <w:t>Ø</w:t>
      </w:r>
      <w:r>
        <w:t>rsted to provide confidentiality agreement for this data.</w:t>
      </w:r>
    </w:p>
    <w:p w14:paraId="204ADFA5" w14:textId="77777777" w:rsidR="000C3E65" w:rsidRDefault="000C3E65" w:rsidP="00A96ADD">
      <w:pPr>
        <w:pStyle w:val="AnatecBullet"/>
      </w:pPr>
      <w:r>
        <w:t xml:space="preserve">Fred Mattera to provide contacts </w:t>
      </w:r>
      <w:r w:rsidR="001324D0">
        <w:t xml:space="preserve">for </w:t>
      </w:r>
      <w:r w:rsidRPr="00891C81">
        <w:t>charter boats</w:t>
      </w:r>
      <w:r w:rsidR="0037531C">
        <w:t xml:space="preserve"> towing anchors in zone 5.</w:t>
      </w:r>
    </w:p>
    <w:p w14:paraId="737274C3" w14:textId="77777777" w:rsidR="0037531C" w:rsidRDefault="0037531C" w:rsidP="00A96ADD">
      <w:pPr>
        <w:pStyle w:val="AnatecBullet"/>
      </w:pPr>
      <w:r w:rsidRPr="00891C81">
        <w:t>Ron Beck to provide information on recreational boat anchor studies.</w:t>
      </w:r>
    </w:p>
    <w:bookmarkEnd w:id="2"/>
    <w:p w14:paraId="08F6430C" w14:textId="77777777" w:rsidR="00BA151C" w:rsidRDefault="00BA151C" w:rsidP="00BA151C"/>
    <w:sectPr w:rsidR="00BA151C" w:rsidSect="00F97A3E">
      <w:headerReference w:type="default" r:id="rId10"/>
      <w:type w:val="continuous"/>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A34C" w14:textId="77777777" w:rsidR="00867993" w:rsidRDefault="00867993" w:rsidP="00414841">
      <w:pPr>
        <w:spacing w:after="0"/>
      </w:pPr>
      <w:r>
        <w:separator/>
      </w:r>
    </w:p>
  </w:endnote>
  <w:endnote w:type="continuationSeparator" w:id="0">
    <w:p w14:paraId="5002CFF8" w14:textId="77777777" w:rsidR="00867993" w:rsidRDefault="00867993" w:rsidP="004148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6D82" w14:textId="77777777" w:rsidR="00976151" w:rsidRPr="00976151" w:rsidRDefault="00976151" w:rsidP="00976151">
    <w:pPr>
      <w:spacing w:after="0"/>
      <w:rPr>
        <w:sz w:val="12"/>
        <w:szCs w:val="12"/>
      </w:rPr>
    </w:pPr>
  </w:p>
  <w:p w14:paraId="482606CB" w14:textId="77777777" w:rsidR="001A2625" w:rsidRDefault="00B75D95" w:rsidP="00CD1475">
    <w:pPr>
      <w:pStyle w:val="Footer"/>
      <w:tabs>
        <w:tab w:val="clear" w:pos="4513"/>
        <w:tab w:val="clear" w:pos="9026"/>
        <w:tab w:val="left" w:pos="2306"/>
      </w:tabs>
    </w:pPr>
    <w:r>
      <w:rPr>
        <w:noProof/>
        <w:lang w:eastAsia="en-GB"/>
      </w:rPr>
      <w:drawing>
        <wp:anchor distT="0" distB="0" distL="114300" distR="114300" simplePos="0" relativeHeight="251704320" behindDoc="1" locked="0" layoutInCell="1" allowOverlap="1" wp14:anchorId="37CAE5A7" wp14:editId="7DD8F781">
          <wp:simplePos x="0" y="0"/>
          <wp:positionH relativeFrom="page">
            <wp:posOffset>-17780</wp:posOffset>
          </wp:positionH>
          <wp:positionV relativeFrom="page">
            <wp:posOffset>10066655</wp:posOffset>
          </wp:positionV>
          <wp:extent cx="7614000" cy="666000"/>
          <wp:effectExtent l="0" t="0" r="0" b="127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 Graphic.png"/>
                  <pic:cNvPicPr/>
                </pic:nvPicPr>
                <pic:blipFill>
                  <a:blip r:embed="rId1">
                    <a:extLst>
                      <a:ext uri="{28A0092B-C50C-407E-A947-70E740481C1C}">
                        <a14:useLocalDpi xmlns:a14="http://schemas.microsoft.com/office/drawing/2010/main" val="0"/>
                      </a:ext>
                    </a:extLst>
                  </a:blip>
                  <a:stretch>
                    <a:fillRect/>
                  </a:stretch>
                </pic:blipFill>
                <pic:spPr>
                  <a:xfrm>
                    <a:off x="0" y="0"/>
                    <a:ext cx="7614000" cy="66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C5B2" w14:textId="77777777" w:rsidR="00867993" w:rsidRDefault="00867993" w:rsidP="00414841">
      <w:pPr>
        <w:spacing w:after="0"/>
      </w:pPr>
      <w:r>
        <w:separator/>
      </w:r>
    </w:p>
  </w:footnote>
  <w:footnote w:type="continuationSeparator" w:id="0">
    <w:p w14:paraId="485266A3" w14:textId="77777777" w:rsidR="00867993" w:rsidRDefault="00867993" w:rsidP="004148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5C20" w14:textId="77777777" w:rsidR="00252E90" w:rsidRDefault="00EF4C4D">
    <w:r>
      <w:rPr>
        <w:noProof/>
        <w:lang w:eastAsia="en-GB"/>
      </w:rPr>
      <w:drawing>
        <wp:anchor distT="0" distB="0" distL="114300" distR="114300" simplePos="0" relativeHeight="251702272" behindDoc="1" locked="0" layoutInCell="1" allowOverlap="1" wp14:anchorId="6FD61B14" wp14:editId="03D9B3CC">
          <wp:simplePos x="0" y="0"/>
          <wp:positionH relativeFrom="page">
            <wp:posOffset>-28575</wp:posOffset>
          </wp:positionH>
          <wp:positionV relativeFrom="page">
            <wp:posOffset>-10795</wp:posOffset>
          </wp:positionV>
          <wp:extent cx="7614000" cy="666000"/>
          <wp:effectExtent l="0" t="0" r="0" b="127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 Graphic.png"/>
                  <pic:cNvPicPr/>
                </pic:nvPicPr>
                <pic:blipFill>
                  <a:blip r:embed="rId1">
                    <a:extLst>
                      <a:ext uri="{28A0092B-C50C-407E-A947-70E740481C1C}">
                        <a14:useLocalDpi xmlns:a14="http://schemas.microsoft.com/office/drawing/2010/main" val="0"/>
                      </a:ext>
                    </a:extLst>
                  </a:blip>
                  <a:stretch>
                    <a:fillRect/>
                  </a:stretch>
                </pic:blipFill>
                <pic:spPr>
                  <a:xfrm>
                    <a:off x="0" y="0"/>
                    <a:ext cx="7614000" cy="666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85" w:type="dxa"/>
      <w:tbl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insideH w:val="single" w:sz="12" w:space="0" w:color="B8CCE4" w:themeColor="accent1" w:themeTint="66"/>
        <w:insideV w:val="single" w:sz="12" w:space="0" w:color="B8CCE4" w:themeColor="accent1" w:themeTint="66"/>
      </w:tblBorders>
      <w:tblLayout w:type="fixed"/>
      <w:tblCellMar>
        <w:left w:w="57" w:type="dxa"/>
        <w:right w:w="57" w:type="dxa"/>
      </w:tblCellMar>
      <w:tblLook w:val="04A0" w:firstRow="1" w:lastRow="0" w:firstColumn="1" w:lastColumn="0" w:noHBand="0" w:noVBand="1"/>
    </w:tblPr>
    <w:tblGrid>
      <w:gridCol w:w="7910"/>
      <w:gridCol w:w="1175"/>
    </w:tblGrid>
    <w:tr w:rsidR="00F97A3E" w:rsidRPr="0085139A" w14:paraId="736F3F05" w14:textId="77777777" w:rsidTr="00F97A3E">
      <w:trPr>
        <w:trHeight w:val="930"/>
      </w:trPr>
      <w:tc>
        <w:tcPr>
          <w:tcW w:w="7910" w:type="dxa"/>
          <w:tcBorders>
            <w:top w:val="nil"/>
            <w:left w:val="nil"/>
            <w:right w:val="nil"/>
          </w:tcBorders>
          <w:tcMar>
            <w:left w:w="0" w:type="dxa"/>
            <w:right w:w="0" w:type="dxa"/>
          </w:tcMar>
          <w:vAlign w:val="bottom"/>
        </w:tcPr>
        <w:p w14:paraId="69C1E9E6" w14:textId="77777777" w:rsidR="00F97A3E" w:rsidRPr="00024EE7" w:rsidRDefault="00836747" w:rsidP="00F97A3E">
          <w:pPr>
            <w:pStyle w:val="AnatecNoteHeading"/>
            <w:spacing w:line="240" w:lineRule="auto"/>
            <w:ind w:left="0" w:firstLine="0"/>
            <w:jc w:val="left"/>
            <w:rPr>
              <w:szCs w:val="36"/>
            </w:rPr>
          </w:pPr>
          <w:r>
            <w:rPr>
              <w:szCs w:val="36"/>
            </w:rPr>
            <w:t>MAW01 Cable Hazard Workshop</w:t>
          </w:r>
          <w:r w:rsidR="00872762" w:rsidRPr="00024EE7">
            <w:rPr>
              <w:szCs w:val="36"/>
            </w:rPr>
            <w:t xml:space="preserve"> Minutes</w:t>
          </w:r>
        </w:p>
        <w:p w14:paraId="4F371830" w14:textId="77777777" w:rsidR="00872762" w:rsidRPr="00872762" w:rsidRDefault="00836747" w:rsidP="00205DAC">
          <w:pPr>
            <w:pStyle w:val="AnatecNoteHeading"/>
          </w:pPr>
          <w:r>
            <w:rPr>
              <w:sz w:val="28"/>
            </w:rPr>
            <w:t>New Bedford</w:t>
          </w:r>
          <w:r w:rsidR="00024EE7">
            <w:rPr>
              <w:sz w:val="28"/>
            </w:rPr>
            <w:t xml:space="preserve"> </w:t>
          </w:r>
          <w:r w:rsidR="00205DAC">
            <w:rPr>
              <w:sz w:val="28"/>
            </w:rPr>
            <w:t>–</w:t>
          </w:r>
          <w:r w:rsidR="00024EE7">
            <w:rPr>
              <w:sz w:val="28"/>
            </w:rPr>
            <w:t xml:space="preserve"> </w:t>
          </w:r>
          <w:r w:rsidR="00205DAC">
            <w:rPr>
              <w:sz w:val="28"/>
            </w:rPr>
            <w:t>Friday 9</w:t>
          </w:r>
          <w:r w:rsidR="00205DAC" w:rsidRPr="00205DAC">
            <w:rPr>
              <w:sz w:val="28"/>
              <w:vertAlign w:val="superscript"/>
            </w:rPr>
            <w:t>th</w:t>
          </w:r>
          <w:r w:rsidR="00205DAC">
            <w:rPr>
              <w:sz w:val="28"/>
            </w:rPr>
            <w:t xml:space="preserve"> </w:t>
          </w:r>
          <w:r>
            <w:rPr>
              <w:sz w:val="28"/>
            </w:rPr>
            <w:t>November</w:t>
          </w:r>
          <w:r w:rsidR="00024EE7">
            <w:rPr>
              <w:sz w:val="28"/>
            </w:rPr>
            <w:t xml:space="preserve"> 2018</w:t>
          </w:r>
        </w:p>
      </w:tc>
      <w:tc>
        <w:tcPr>
          <w:tcW w:w="1175" w:type="dxa"/>
          <w:tcBorders>
            <w:top w:val="nil"/>
            <w:left w:val="nil"/>
            <w:right w:val="nil"/>
          </w:tcBorders>
          <w:shd w:val="clear" w:color="auto" w:fill="auto"/>
          <w:tcMar>
            <w:left w:w="0" w:type="dxa"/>
            <w:right w:w="0" w:type="dxa"/>
          </w:tcMar>
          <w:vAlign w:val="center"/>
        </w:tcPr>
        <w:p w14:paraId="0FA7B80A" w14:textId="77777777" w:rsidR="00F97A3E" w:rsidRPr="00BE0C95" w:rsidRDefault="00F97A3E" w:rsidP="00CA08FD">
          <w:pPr>
            <w:pStyle w:val="Footer"/>
            <w:jc w:val="right"/>
            <w:rPr>
              <w:sz w:val="16"/>
            </w:rPr>
          </w:pPr>
          <w:r w:rsidRPr="00BE0C95">
            <w:rPr>
              <w:rFonts w:ascii="Arial" w:hAnsi="Arial" w:cs="Arial"/>
              <w:noProof/>
              <w:sz w:val="20"/>
              <w:lang w:eastAsia="en-GB"/>
            </w:rPr>
            <w:drawing>
              <wp:inline distT="0" distB="0" distL="0" distR="0" wp14:anchorId="51D35161" wp14:editId="32E5DFE3">
                <wp:extent cx="726744" cy="4631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29" cy="477467"/>
                        </a:xfrm>
                        <a:prstGeom prst="rect">
                          <a:avLst/>
                        </a:prstGeom>
                        <a:noFill/>
                        <a:ln>
                          <a:noFill/>
                        </a:ln>
                      </pic:spPr>
                    </pic:pic>
                  </a:graphicData>
                </a:graphic>
              </wp:inline>
            </w:drawing>
          </w:r>
        </w:p>
        <w:p w14:paraId="304C1FDD" w14:textId="77777777" w:rsidR="00F97A3E" w:rsidRPr="00BE0C95" w:rsidRDefault="00F97A3E" w:rsidP="00CA08FD">
          <w:pPr>
            <w:pStyle w:val="Footer"/>
            <w:jc w:val="right"/>
            <w:rPr>
              <w:sz w:val="16"/>
            </w:rPr>
          </w:pPr>
          <w:r w:rsidRPr="00456AA0">
            <w:rPr>
              <w:sz w:val="16"/>
            </w:rPr>
            <w:t>www.anatec.com</w:t>
          </w:r>
          <w:r>
            <w:rPr>
              <w:sz w:val="16"/>
            </w:rPr>
            <w:t xml:space="preserve"> </w:t>
          </w:r>
        </w:p>
      </w:tc>
    </w:tr>
  </w:tbl>
  <w:p w14:paraId="0DD18593" w14:textId="77777777" w:rsidR="00252E90" w:rsidRPr="00B75D95" w:rsidRDefault="00252E90" w:rsidP="00252E90">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8525" w14:textId="77777777" w:rsidR="00F97A3E" w:rsidRDefault="00F97A3E">
    <w:r>
      <w:rPr>
        <w:noProof/>
        <w:lang w:eastAsia="en-GB"/>
      </w:rPr>
      <w:drawing>
        <wp:anchor distT="0" distB="0" distL="114300" distR="114300" simplePos="0" relativeHeight="251706368" behindDoc="1" locked="0" layoutInCell="1" allowOverlap="1" wp14:anchorId="079C06C7" wp14:editId="07BCBDF6">
          <wp:simplePos x="0" y="0"/>
          <wp:positionH relativeFrom="page">
            <wp:posOffset>-28575</wp:posOffset>
          </wp:positionH>
          <wp:positionV relativeFrom="page">
            <wp:posOffset>-10795</wp:posOffset>
          </wp:positionV>
          <wp:extent cx="7614000" cy="666000"/>
          <wp:effectExtent l="0" t="0" r="0" b="127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 Graphic.png"/>
                  <pic:cNvPicPr/>
                </pic:nvPicPr>
                <pic:blipFill>
                  <a:blip r:embed="rId1">
                    <a:extLst>
                      <a:ext uri="{28A0092B-C50C-407E-A947-70E740481C1C}">
                        <a14:useLocalDpi xmlns:a14="http://schemas.microsoft.com/office/drawing/2010/main" val="0"/>
                      </a:ext>
                    </a:extLst>
                  </a:blip>
                  <a:stretch>
                    <a:fillRect/>
                  </a:stretch>
                </pic:blipFill>
                <pic:spPr>
                  <a:xfrm>
                    <a:off x="0" y="0"/>
                    <a:ext cx="7614000" cy="666000"/>
                  </a:xfrm>
                  <a:prstGeom prst="rect">
                    <a:avLst/>
                  </a:prstGeom>
                </pic:spPr>
              </pic:pic>
            </a:graphicData>
          </a:graphic>
          <wp14:sizeRelH relativeFrom="margin">
            <wp14:pctWidth>0</wp14:pctWidth>
          </wp14:sizeRelH>
          <wp14:sizeRelV relativeFrom="margin">
            <wp14:pctHeight>0</wp14:pctHeight>
          </wp14:sizeRelV>
        </wp:anchor>
      </w:drawing>
    </w:r>
  </w:p>
  <w:p w14:paraId="254A8CEC" w14:textId="77777777" w:rsidR="00F97A3E" w:rsidRPr="00B75D95" w:rsidRDefault="00F97A3E" w:rsidP="00252E90">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46E"/>
    <w:multiLevelType w:val="hybridMultilevel"/>
    <w:tmpl w:val="F274FD5C"/>
    <w:lvl w:ilvl="0" w:tplc="57F2469C">
      <w:start w:val="1"/>
      <w:numFmt w:val="bullet"/>
      <w:pStyle w:val="AnatecBullet"/>
      <w:lvlText w:val=""/>
      <w:lvlJc w:val="left"/>
      <w:pPr>
        <w:ind w:left="360" w:hanging="360"/>
      </w:pPr>
      <w:rPr>
        <w:rFonts w:ascii="Wingdings" w:hAnsi="Wingdings" w:hint="default"/>
        <w:color w:val="1F497D" w:themeColor="text2"/>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16C0"/>
    <w:multiLevelType w:val="hybridMultilevel"/>
    <w:tmpl w:val="2D407C9E"/>
    <w:lvl w:ilvl="0" w:tplc="0D04956C">
      <w:start w:val="1"/>
      <w:numFmt w:val="decimal"/>
      <w:lvlText w:val="%1"/>
      <w:lvlJc w:val="left"/>
      <w:pPr>
        <w:ind w:left="720" w:hanging="360"/>
      </w:pPr>
      <w:rPr>
        <w:rFonts w:ascii="Calibri" w:hAnsi="Calibri" w:hint="default"/>
        <w:b/>
        <w:i w:val="0"/>
        <w:color w:val="548DD4" w:themeColor="text2" w:themeTint="99"/>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803DF"/>
    <w:multiLevelType w:val="hybridMultilevel"/>
    <w:tmpl w:val="5BCC1732"/>
    <w:lvl w:ilvl="0" w:tplc="08D073D6">
      <w:start w:val="1"/>
      <w:numFmt w:val="bullet"/>
      <w:lvlText w:val=""/>
      <w:lvlJc w:val="left"/>
      <w:pPr>
        <w:ind w:left="720" w:hanging="360"/>
      </w:pPr>
      <w:rPr>
        <w:rFonts w:ascii="Wingdings" w:hAnsi="Wingdings" w:hint="default"/>
        <w:color w:val="1F497D" w:themeColor="text2"/>
      </w:rPr>
    </w:lvl>
    <w:lvl w:ilvl="1" w:tplc="08090005">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86DED"/>
    <w:multiLevelType w:val="hybridMultilevel"/>
    <w:tmpl w:val="F202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C43B9"/>
    <w:multiLevelType w:val="multilevel"/>
    <w:tmpl w:val="1D42DAB2"/>
    <w:lvl w:ilvl="0">
      <w:start w:val="1"/>
      <w:numFmt w:val="decimal"/>
      <w:pStyle w:val="Heading1"/>
      <w:lvlText w:val="%1"/>
      <w:lvlJc w:val="left"/>
      <w:pPr>
        <w:ind w:left="360" w:hanging="360"/>
      </w:pPr>
      <w:rPr>
        <w:rFonts w:ascii="Calibri" w:hAnsi="Calibri" w:hint="default"/>
        <w:b/>
        <w:i w:val="0"/>
        <w:color w:val="1F497D" w:themeColor="text2"/>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582030E"/>
    <w:multiLevelType w:val="hybridMultilevel"/>
    <w:tmpl w:val="C98C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trackRevisions/>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664"/>
    <w:rsid w:val="00006D2D"/>
    <w:rsid w:val="00024EE7"/>
    <w:rsid w:val="00031CF7"/>
    <w:rsid w:val="00040D76"/>
    <w:rsid w:val="0004294C"/>
    <w:rsid w:val="00056474"/>
    <w:rsid w:val="00080041"/>
    <w:rsid w:val="000960A8"/>
    <w:rsid w:val="000A07E7"/>
    <w:rsid w:val="000A423F"/>
    <w:rsid w:val="000A50ED"/>
    <w:rsid w:val="000A7C3C"/>
    <w:rsid w:val="000C0C03"/>
    <w:rsid w:val="000C3E65"/>
    <w:rsid w:val="000C76DD"/>
    <w:rsid w:val="000E1706"/>
    <w:rsid w:val="000E2E38"/>
    <w:rsid w:val="000F75AF"/>
    <w:rsid w:val="00101201"/>
    <w:rsid w:val="00104A30"/>
    <w:rsid w:val="00114897"/>
    <w:rsid w:val="001258A3"/>
    <w:rsid w:val="001324D0"/>
    <w:rsid w:val="0014682A"/>
    <w:rsid w:val="001529D8"/>
    <w:rsid w:val="00162562"/>
    <w:rsid w:val="00176C6E"/>
    <w:rsid w:val="00190706"/>
    <w:rsid w:val="001A2625"/>
    <w:rsid w:val="001A66DF"/>
    <w:rsid w:val="001B365D"/>
    <w:rsid w:val="001B4664"/>
    <w:rsid w:val="001C22F9"/>
    <w:rsid w:val="001D540F"/>
    <w:rsid w:val="001E004D"/>
    <w:rsid w:val="001E7B72"/>
    <w:rsid w:val="001F1B32"/>
    <w:rsid w:val="0020307F"/>
    <w:rsid w:val="00205DAC"/>
    <w:rsid w:val="0021329A"/>
    <w:rsid w:val="00230BFB"/>
    <w:rsid w:val="00230DA0"/>
    <w:rsid w:val="00240270"/>
    <w:rsid w:val="00241110"/>
    <w:rsid w:val="00246FE2"/>
    <w:rsid w:val="00252827"/>
    <w:rsid w:val="00252E90"/>
    <w:rsid w:val="00255C4C"/>
    <w:rsid w:val="002568D6"/>
    <w:rsid w:val="00257146"/>
    <w:rsid w:val="00266668"/>
    <w:rsid w:val="00295DE6"/>
    <w:rsid w:val="002A08DB"/>
    <w:rsid w:val="002A4348"/>
    <w:rsid w:val="002A6935"/>
    <w:rsid w:val="002B380C"/>
    <w:rsid w:val="002B77CF"/>
    <w:rsid w:val="002C3DBA"/>
    <w:rsid w:val="002D04D7"/>
    <w:rsid w:val="002D355B"/>
    <w:rsid w:val="002D38F4"/>
    <w:rsid w:val="002D4021"/>
    <w:rsid w:val="002F1B63"/>
    <w:rsid w:val="002F1ECB"/>
    <w:rsid w:val="00310449"/>
    <w:rsid w:val="0031529A"/>
    <w:rsid w:val="0031762F"/>
    <w:rsid w:val="003219CA"/>
    <w:rsid w:val="00333D36"/>
    <w:rsid w:val="0034219C"/>
    <w:rsid w:val="00343BBB"/>
    <w:rsid w:val="00360F72"/>
    <w:rsid w:val="003628C0"/>
    <w:rsid w:val="003631CB"/>
    <w:rsid w:val="0037531C"/>
    <w:rsid w:val="003761E5"/>
    <w:rsid w:val="00392348"/>
    <w:rsid w:val="0039513F"/>
    <w:rsid w:val="003A17A0"/>
    <w:rsid w:val="003A2CCF"/>
    <w:rsid w:val="003A30D4"/>
    <w:rsid w:val="003B40C3"/>
    <w:rsid w:val="003D57F9"/>
    <w:rsid w:val="003D5AFF"/>
    <w:rsid w:val="003E1254"/>
    <w:rsid w:val="003E2873"/>
    <w:rsid w:val="003E410F"/>
    <w:rsid w:val="003E757F"/>
    <w:rsid w:val="00414841"/>
    <w:rsid w:val="004153D3"/>
    <w:rsid w:val="00423C9C"/>
    <w:rsid w:val="00423D20"/>
    <w:rsid w:val="00427CE1"/>
    <w:rsid w:val="00431AD8"/>
    <w:rsid w:val="0043474B"/>
    <w:rsid w:val="0044061A"/>
    <w:rsid w:val="00451EE6"/>
    <w:rsid w:val="00455B2D"/>
    <w:rsid w:val="00456AA0"/>
    <w:rsid w:val="004609BC"/>
    <w:rsid w:val="004617BE"/>
    <w:rsid w:val="00466F9E"/>
    <w:rsid w:val="0047159D"/>
    <w:rsid w:val="00471641"/>
    <w:rsid w:val="00481B87"/>
    <w:rsid w:val="00484E08"/>
    <w:rsid w:val="004870CF"/>
    <w:rsid w:val="00494C7E"/>
    <w:rsid w:val="004A1C0A"/>
    <w:rsid w:val="004B4368"/>
    <w:rsid w:val="004C3262"/>
    <w:rsid w:val="004D00EF"/>
    <w:rsid w:val="004E1C44"/>
    <w:rsid w:val="004E36DC"/>
    <w:rsid w:val="004F19E5"/>
    <w:rsid w:val="004F23AD"/>
    <w:rsid w:val="00504639"/>
    <w:rsid w:val="005059D7"/>
    <w:rsid w:val="00510563"/>
    <w:rsid w:val="00523EEC"/>
    <w:rsid w:val="00527C21"/>
    <w:rsid w:val="0053088D"/>
    <w:rsid w:val="0053234F"/>
    <w:rsid w:val="00550456"/>
    <w:rsid w:val="005525C2"/>
    <w:rsid w:val="005546E3"/>
    <w:rsid w:val="00557629"/>
    <w:rsid w:val="005642C6"/>
    <w:rsid w:val="0056758A"/>
    <w:rsid w:val="005676F3"/>
    <w:rsid w:val="00587FE3"/>
    <w:rsid w:val="00594387"/>
    <w:rsid w:val="005A3750"/>
    <w:rsid w:val="005B2336"/>
    <w:rsid w:val="005B2803"/>
    <w:rsid w:val="005B61FE"/>
    <w:rsid w:val="005C08DF"/>
    <w:rsid w:val="005D154E"/>
    <w:rsid w:val="005E0974"/>
    <w:rsid w:val="005E1AE2"/>
    <w:rsid w:val="005F00F1"/>
    <w:rsid w:val="005F50B6"/>
    <w:rsid w:val="006178D6"/>
    <w:rsid w:val="00617BD8"/>
    <w:rsid w:val="00626D44"/>
    <w:rsid w:val="006372DE"/>
    <w:rsid w:val="00640197"/>
    <w:rsid w:val="00640BF5"/>
    <w:rsid w:val="00655F0B"/>
    <w:rsid w:val="00660B0E"/>
    <w:rsid w:val="00661644"/>
    <w:rsid w:val="00665ECF"/>
    <w:rsid w:val="006738DD"/>
    <w:rsid w:val="006907CD"/>
    <w:rsid w:val="00692A7F"/>
    <w:rsid w:val="006A5466"/>
    <w:rsid w:val="006B3CCC"/>
    <w:rsid w:val="006C2947"/>
    <w:rsid w:val="006F06E1"/>
    <w:rsid w:val="006F2E96"/>
    <w:rsid w:val="00707B8D"/>
    <w:rsid w:val="00710592"/>
    <w:rsid w:val="00715F70"/>
    <w:rsid w:val="00753C5F"/>
    <w:rsid w:val="00764030"/>
    <w:rsid w:val="00764633"/>
    <w:rsid w:val="007722A4"/>
    <w:rsid w:val="00787BCB"/>
    <w:rsid w:val="00790E38"/>
    <w:rsid w:val="007977B2"/>
    <w:rsid w:val="007A205D"/>
    <w:rsid w:val="007C10A8"/>
    <w:rsid w:val="007E02FA"/>
    <w:rsid w:val="007E4B22"/>
    <w:rsid w:val="007F6C80"/>
    <w:rsid w:val="00805C84"/>
    <w:rsid w:val="0080733F"/>
    <w:rsid w:val="00807D17"/>
    <w:rsid w:val="00830FC0"/>
    <w:rsid w:val="0083640C"/>
    <w:rsid w:val="00836747"/>
    <w:rsid w:val="00845081"/>
    <w:rsid w:val="008473BE"/>
    <w:rsid w:val="008522AA"/>
    <w:rsid w:val="00867993"/>
    <w:rsid w:val="00872762"/>
    <w:rsid w:val="0088058C"/>
    <w:rsid w:val="00882D86"/>
    <w:rsid w:val="00885DFC"/>
    <w:rsid w:val="00887731"/>
    <w:rsid w:val="00891C81"/>
    <w:rsid w:val="00896226"/>
    <w:rsid w:val="008A4EC1"/>
    <w:rsid w:val="008A749B"/>
    <w:rsid w:val="008B0248"/>
    <w:rsid w:val="008B1322"/>
    <w:rsid w:val="008B6D72"/>
    <w:rsid w:val="008E5A3B"/>
    <w:rsid w:val="0090243F"/>
    <w:rsid w:val="00903960"/>
    <w:rsid w:val="00907986"/>
    <w:rsid w:val="00921809"/>
    <w:rsid w:val="00930CD4"/>
    <w:rsid w:val="00934036"/>
    <w:rsid w:val="00970021"/>
    <w:rsid w:val="00974543"/>
    <w:rsid w:val="00976151"/>
    <w:rsid w:val="0097725F"/>
    <w:rsid w:val="00990A7A"/>
    <w:rsid w:val="009C4E22"/>
    <w:rsid w:val="009D67EC"/>
    <w:rsid w:val="00A010C1"/>
    <w:rsid w:val="00A12CA8"/>
    <w:rsid w:val="00A177A5"/>
    <w:rsid w:val="00A17923"/>
    <w:rsid w:val="00A25779"/>
    <w:rsid w:val="00A42959"/>
    <w:rsid w:val="00A479C6"/>
    <w:rsid w:val="00A64C1D"/>
    <w:rsid w:val="00A668DF"/>
    <w:rsid w:val="00A7494E"/>
    <w:rsid w:val="00A8109E"/>
    <w:rsid w:val="00A85162"/>
    <w:rsid w:val="00A91578"/>
    <w:rsid w:val="00A928E9"/>
    <w:rsid w:val="00A96ADD"/>
    <w:rsid w:val="00AA3B86"/>
    <w:rsid w:val="00AB2515"/>
    <w:rsid w:val="00AB28FF"/>
    <w:rsid w:val="00AB290B"/>
    <w:rsid w:val="00AB5515"/>
    <w:rsid w:val="00AB7959"/>
    <w:rsid w:val="00AC4F90"/>
    <w:rsid w:val="00AD62F1"/>
    <w:rsid w:val="00AD7A76"/>
    <w:rsid w:val="00AF2312"/>
    <w:rsid w:val="00AF4EFA"/>
    <w:rsid w:val="00AF659D"/>
    <w:rsid w:val="00AF7D8C"/>
    <w:rsid w:val="00B0558D"/>
    <w:rsid w:val="00B22C0A"/>
    <w:rsid w:val="00B245AD"/>
    <w:rsid w:val="00B32252"/>
    <w:rsid w:val="00B44FFB"/>
    <w:rsid w:val="00B500EB"/>
    <w:rsid w:val="00B55B51"/>
    <w:rsid w:val="00B650AE"/>
    <w:rsid w:val="00B71354"/>
    <w:rsid w:val="00B75D95"/>
    <w:rsid w:val="00B87BFE"/>
    <w:rsid w:val="00B92CA3"/>
    <w:rsid w:val="00B9586D"/>
    <w:rsid w:val="00BA151C"/>
    <w:rsid w:val="00BA3A51"/>
    <w:rsid w:val="00BC3CA2"/>
    <w:rsid w:val="00BD0ACE"/>
    <w:rsid w:val="00BE0C95"/>
    <w:rsid w:val="00BE3A4D"/>
    <w:rsid w:val="00C0083D"/>
    <w:rsid w:val="00C03646"/>
    <w:rsid w:val="00C1747C"/>
    <w:rsid w:val="00C220A2"/>
    <w:rsid w:val="00C322AD"/>
    <w:rsid w:val="00C37C77"/>
    <w:rsid w:val="00C41F0F"/>
    <w:rsid w:val="00C55A8F"/>
    <w:rsid w:val="00C572C4"/>
    <w:rsid w:val="00C63B29"/>
    <w:rsid w:val="00C65CC5"/>
    <w:rsid w:val="00C83C64"/>
    <w:rsid w:val="00C86319"/>
    <w:rsid w:val="00C86E81"/>
    <w:rsid w:val="00C91353"/>
    <w:rsid w:val="00C91FF4"/>
    <w:rsid w:val="00C92AE2"/>
    <w:rsid w:val="00CB254E"/>
    <w:rsid w:val="00CB3F6F"/>
    <w:rsid w:val="00CB5757"/>
    <w:rsid w:val="00CB6D3C"/>
    <w:rsid w:val="00CC2D46"/>
    <w:rsid w:val="00CD1475"/>
    <w:rsid w:val="00CD39FE"/>
    <w:rsid w:val="00CD7A16"/>
    <w:rsid w:val="00CF2CB7"/>
    <w:rsid w:val="00D1073D"/>
    <w:rsid w:val="00D15849"/>
    <w:rsid w:val="00D237C0"/>
    <w:rsid w:val="00D25094"/>
    <w:rsid w:val="00D30337"/>
    <w:rsid w:val="00D33A1A"/>
    <w:rsid w:val="00D55ADD"/>
    <w:rsid w:val="00D603BB"/>
    <w:rsid w:val="00D6216D"/>
    <w:rsid w:val="00D6415C"/>
    <w:rsid w:val="00D81A7F"/>
    <w:rsid w:val="00D86A22"/>
    <w:rsid w:val="00DA502B"/>
    <w:rsid w:val="00DB5A98"/>
    <w:rsid w:val="00DC573F"/>
    <w:rsid w:val="00DC6E66"/>
    <w:rsid w:val="00DD2D7C"/>
    <w:rsid w:val="00DD5BA1"/>
    <w:rsid w:val="00DD7DC7"/>
    <w:rsid w:val="00DE5E96"/>
    <w:rsid w:val="00DE6332"/>
    <w:rsid w:val="00DE686D"/>
    <w:rsid w:val="00E0105F"/>
    <w:rsid w:val="00E02C8C"/>
    <w:rsid w:val="00E03B50"/>
    <w:rsid w:val="00E070AC"/>
    <w:rsid w:val="00E329B7"/>
    <w:rsid w:val="00E36F47"/>
    <w:rsid w:val="00E376F2"/>
    <w:rsid w:val="00E41C55"/>
    <w:rsid w:val="00E62CBF"/>
    <w:rsid w:val="00E63BF6"/>
    <w:rsid w:val="00E777AF"/>
    <w:rsid w:val="00E83D7F"/>
    <w:rsid w:val="00E85EFD"/>
    <w:rsid w:val="00EA6FE0"/>
    <w:rsid w:val="00EB36A0"/>
    <w:rsid w:val="00EB65B4"/>
    <w:rsid w:val="00ED112C"/>
    <w:rsid w:val="00ED2C45"/>
    <w:rsid w:val="00EE1460"/>
    <w:rsid w:val="00EF4C4D"/>
    <w:rsid w:val="00EF6F30"/>
    <w:rsid w:val="00F11723"/>
    <w:rsid w:val="00F122B0"/>
    <w:rsid w:val="00F20EB4"/>
    <w:rsid w:val="00F356A2"/>
    <w:rsid w:val="00F40B31"/>
    <w:rsid w:val="00F43E74"/>
    <w:rsid w:val="00F46194"/>
    <w:rsid w:val="00F4780C"/>
    <w:rsid w:val="00F52DAD"/>
    <w:rsid w:val="00F53F76"/>
    <w:rsid w:val="00F549B9"/>
    <w:rsid w:val="00F60DEF"/>
    <w:rsid w:val="00F6696A"/>
    <w:rsid w:val="00F86B96"/>
    <w:rsid w:val="00F93428"/>
    <w:rsid w:val="00F94F19"/>
    <w:rsid w:val="00F97A3E"/>
    <w:rsid w:val="00FA01D1"/>
    <w:rsid w:val="00FA3A21"/>
    <w:rsid w:val="00FA4F0A"/>
    <w:rsid w:val="00FA556D"/>
    <w:rsid w:val="00FA5A38"/>
    <w:rsid w:val="00FC1AB7"/>
    <w:rsid w:val="00FC47D2"/>
    <w:rsid w:val="00FE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421A"/>
  <w15:docId w15:val="{FF78EE25-75EF-40AB-9CA9-8F18D416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natec Normal"/>
    <w:uiPriority w:val="1"/>
    <w:qFormat/>
    <w:rsid w:val="00B75D95"/>
    <w:pPr>
      <w:spacing w:line="240" w:lineRule="auto"/>
      <w:jc w:val="both"/>
    </w:pPr>
    <w:rPr>
      <w:sz w:val="24"/>
    </w:rPr>
  </w:style>
  <w:style w:type="paragraph" w:styleId="Heading1">
    <w:name w:val="heading 1"/>
    <w:aliases w:val="Anatec Heading 1"/>
    <w:basedOn w:val="Normal"/>
    <w:next w:val="Normal"/>
    <w:link w:val="Heading1Char"/>
    <w:uiPriority w:val="9"/>
    <w:qFormat/>
    <w:rsid w:val="00B87BFE"/>
    <w:pPr>
      <w:keepNext/>
      <w:keepLines/>
      <w:numPr>
        <w:numId w:val="3"/>
      </w:numPr>
      <w:spacing w:after="0" w:line="360" w:lineRule="auto"/>
      <w:ind w:left="851" w:hanging="851"/>
      <w:outlineLvl w:val="0"/>
    </w:pPr>
    <w:rPr>
      <w:rFonts w:eastAsiaTheme="majorEastAsia" w:cstheme="majorBidi"/>
      <w:b/>
      <w:bCs/>
      <w:color w:val="1F497D" w:themeColor="text2"/>
      <w:sz w:val="32"/>
      <w:szCs w:val="28"/>
    </w:rPr>
  </w:style>
  <w:style w:type="paragraph" w:styleId="Heading2">
    <w:name w:val="heading 2"/>
    <w:aliases w:val="Anatec Heading 2"/>
    <w:basedOn w:val="Normal"/>
    <w:next w:val="Normal"/>
    <w:link w:val="Heading2Char"/>
    <w:uiPriority w:val="9"/>
    <w:unhideWhenUsed/>
    <w:qFormat/>
    <w:rsid w:val="002B77CF"/>
    <w:pPr>
      <w:keepNext/>
      <w:keepLines/>
      <w:numPr>
        <w:ilvl w:val="1"/>
        <w:numId w:val="3"/>
      </w:numPr>
      <w:spacing w:before="200" w:after="0" w:line="360" w:lineRule="auto"/>
      <w:ind w:left="851" w:hanging="851"/>
      <w:outlineLvl w:val="1"/>
    </w:pPr>
    <w:rPr>
      <w:rFonts w:eastAsiaTheme="majorEastAsia" w:cstheme="majorBidi"/>
      <w:b/>
      <w:bCs/>
      <w:color w:val="1F497D" w:themeColor="text2"/>
      <w:sz w:val="28"/>
      <w:szCs w:val="26"/>
    </w:rPr>
  </w:style>
  <w:style w:type="paragraph" w:styleId="Heading3">
    <w:name w:val="heading 3"/>
    <w:aliases w:val="Anatec Heading 3"/>
    <w:basedOn w:val="Normal"/>
    <w:next w:val="Normal"/>
    <w:link w:val="Heading3Char"/>
    <w:uiPriority w:val="9"/>
    <w:unhideWhenUsed/>
    <w:qFormat/>
    <w:rsid w:val="002B77CF"/>
    <w:pPr>
      <w:keepNext/>
      <w:keepLines/>
      <w:numPr>
        <w:ilvl w:val="2"/>
        <w:numId w:val="3"/>
      </w:numPr>
      <w:spacing w:before="200" w:after="0" w:line="360" w:lineRule="auto"/>
      <w:ind w:left="851" w:hanging="851"/>
      <w:outlineLvl w:val="2"/>
    </w:pPr>
    <w:rPr>
      <w:rFonts w:eastAsiaTheme="majorEastAsia" w:cstheme="majorBidi"/>
      <w:b/>
      <w:bCs/>
      <w:color w:val="1F497D" w:themeColor="text2"/>
    </w:rPr>
  </w:style>
  <w:style w:type="paragraph" w:styleId="Heading4">
    <w:name w:val="heading 4"/>
    <w:aliases w:val="Anatec Heading 4"/>
    <w:basedOn w:val="Normal"/>
    <w:next w:val="Normal"/>
    <w:link w:val="Heading4Char"/>
    <w:uiPriority w:val="9"/>
    <w:unhideWhenUsed/>
    <w:qFormat/>
    <w:rsid w:val="004B4368"/>
    <w:pPr>
      <w:keepNext/>
      <w:keepLines/>
      <w:numPr>
        <w:ilvl w:val="3"/>
        <w:numId w:val="3"/>
      </w:numPr>
      <w:spacing w:before="200" w:after="0" w:line="360" w:lineRule="auto"/>
      <w:ind w:left="851" w:hanging="851"/>
      <w:outlineLvl w:val="3"/>
    </w:pPr>
    <w:rPr>
      <w:rFonts w:eastAsiaTheme="majorEastAsia" w:cstheme="majorBidi"/>
      <w:b/>
      <w:bCs/>
      <w:iCs/>
      <w:color w:val="1F497D" w:themeColor="text2"/>
    </w:rPr>
  </w:style>
  <w:style w:type="paragraph" w:styleId="Heading5">
    <w:name w:val="heading 5"/>
    <w:aliases w:val="Anatec Heading 5"/>
    <w:basedOn w:val="Normal"/>
    <w:next w:val="Normal"/>
    <w:link w:val="Heading5Char"/>
    <w:uiPriority w:val="9"/>
    <w:semiHidden/>
    <w:unhideWhenUsed/>
    <w:rsid w:val="007722A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2A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22A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22A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22A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8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41"/>
    <w:rPr>
      <w:rFonts w:ascii="Tahoma" w:hAnsi="Tahoma" w:cs="Tahoma"/>
      <w:sz w:val="16"/>
      <w:szCs w:val="16"/>
    </w:rPr>
  </w:style>
  <w:style w:type="table" w:styleId="TableGrid">
    <w:name w:val="Table Grid"/>
    <w:basedOn w:val="TableNormal"/>
    <w:uiPriority w:val="59"/>
    <w:rsid w:val="0041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841"/>
    <w:pPr>
      <w:tabs>
        <w:tab w:val="center" w:pos="4513"/>
        <w:tab w:val="right" w:pos="9026"/>
      </w:tabs>
      <w:spacing w:after="0"/>
    </w:pPr>
  </w:style>
  <w:style w:type="character" w:customStyle="1" w:styleId="HeaderChar">
    <w:name w:val="Header Char"/>
    <w:basedOn w:val="DefaultParagraphFont"/>
    <w:link w:val="Header"/>
    <w:uiPriority w:val="99"/>
    <w:rsid w:val="00414841"/>
  </w:style>
  <w:style w:type="paragraph" w:styleId="Footer">
    <w:name w:val="footer"/>
    <w:basedOn w:val="Normal"/>
    <w:link w:val="FooterChar"/>
    <w:uiPriority w:val="99"/>
    <w:unhideWhenUsed/>
    <w:rsid w:val="00414841"/>
    <w:pPr>
      <w:tabs>
        <w:tab w:val="center" w:pos="4513"/>
        <w:tab w:val="right" w:pos="9026"/>
      </w:tabs>
      <w:spacing w:after="0"/>
    </w:pPr>
  </w:style>
  <w:style w:type="character" w:customStyle="1" w:styleId="FooterChar">
    <w:name w:val="Footer Char"/>
    <w:basedOn w:val="DefaultParagraphFont"/>
    <w:link w:val="Footer"/>
    <w:uiPriority w:val="99"/>
    <w:rsid w:val="00414841"/>
  </w:style>
  <w:style w:type="character" w:styleId="Hyperlink">
    <w:name w:val="Hyperlink"/>
    <w:basedOn w:val="DefaultParagraphFont"/>
    <w:uiPriority w:val="99"/>
    <w:unhideWhenUsed/>
    <w:rsid w:val="00414841"/>
    <w:rPr>
      <w:color w:val="0000FF" w:themeColor="hyperlink"/>
      <w:u w:val="single"/>
    </w:rPr>
  </w:style>
  <w:style w:type="paragraph" w:styleId="BodyText3">
    <w:name w:val="Body Text 3"/>
    <w:basedOn w:val="Normal"/>
    <w:link w:val="BodyText3Char"/>
    <w:rsid w:val="00C55A8F"/>
    <w:pPr>
      <w:spacing w:after="0"/>
    </w:pPr>
    <w:rPr>
      <w:rFonts w:ascii="Times New Roman" w:eastAsia="Times New Roman" w:hAnsi="Times New Roman" w:cs="Times New Roman"/>
      <w:i/>
      <w:iCs/>
      <w:szCs w:val="24"/>
    </w:rPr>
  </w:style>
  <w:style w:type="character" w:customStyle="1" w:styleId="BodyText3Char">
    <w:name w:val="Body Text 3 Char"/>
    <w:basedOn w:val="DefaultParagraphFont"/>
    <w:link w:val="BodyText3"/>
    <w:rsid w:val="00C55A8F"/>
    <w:rPr>
      <w:rFonts w:ascii="Times New Roman" w:eastAsia="Times New Roman" w:hAnsi="Times New Roman" w:cs="Times New Roman"/>
      <w:i/>
      <w:iCs/>
      <w:sz w:val="24"/>
      <w:szCs w:val="24"/>
    </w:rPr>
  </w:style>
  <w:style w:type="table" w:customStyle="1" w:styleId="AnatecTable">
    <w:name w:val="Anatec_Table"/>
    <w:basedOn w:val="TableNormal"/>
    <w:uiPriority w:val="99"/>
    <w:rsid w:val="0044061A"/>
    <w:pPr>
      <w:spacing w:after="0" w:line="240" w:lineRule="auto"/>
      <w:jc w:val="center"/>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jc w:val="center"/>
    </w:trPr>
    <w:tcPr>
      <w:vAlign w:val="center"/>
    </w:tcPr>
    <w:tblStylePr w:type="firstRow">
      <w:rPr>
        <w:b/>
        <w:color w:val="000000" w:themeColor="text1"/>
      </w:rPr>
      <w:tblPr/>
      <w:tcPr>
        <w:shd w:val="clear" w:color="auto" w:fill="95B3D7" w:themeFill="accent1" w:themeFillTint="99"/>
      </w:tcPr>
    </w:tblStylePr>
  </w:style>
  <w:style w:type="character" w:customStyle="1" w:styleId="Heading1Char">
    <w:name w:val="Heading 1 Char"/>
    <w:aliases w:val="Anatec Heading 1 Char"/>
    <w:basedOn w:val="DefaultParagraphFont"/>
    <w:link w:val="Heading1"/>
    <w:uiPriority w:val="9"/>
    <w:rsid w:val="00B87BFE"/>
    <w:rPr>
      <w:rFonts w:eastAsiaTheme="majorEastAsia" w:cstheme="majorBidi"/>
      <w:b/>
      <w:bCs/>
      <w:color w:val="1F497D" w:themeColor="text2"/>
      <w:sz w:val="32"/>
      <w:szCs w:val="28"/>
    </w:rPr>
  </w:style>
  <w:style w:type="character" w:customStyle="1" w:styleId="Heading2Char">
    <w:name w:val="Heading 2 Char"/>
    <w:aliases w:val="Anatec Heading 2 Char"/>
    <w:basedOn w:val="DefaultParagraphFont"/>
    <w:link w:val="Heading2"/>
    <w:uiPriority w:val="9"/>
    <w:rsid w:val="002B77CF"/>
    <w:rPr>
      <w:rFonts w:eastAsiaTheme="majorEastAsia" w:cstheme="majorBidi"/>
      <w:b/>
      <w:bCs/>
      <w:color w:val="1F497D" w:themeColor="text2"/>
      <w:sz w:val="28"/>
      <w:szCs w:val="26"/>
    </w:rPr>
  </w:style>
  <w:style w:type="character" w:customStyle="1" w:styleId="Heading3Char">
    <w:name w:val="Heading 3 Char"/>
    <w:aliases w:val="Anatec Heading 3 Char"/>
    <w:basedOn w:val="DefaultParagraphFont"/>
    <w:link w:val="Heading3"/>
    <w:uiPriority w:val="9"/>
    <w:rsid w:val="002B77CF"/>
    <w:rPr>
      <w:rFonts w:eastAsiaTheme="majorEastAsia" w:cstheme="majorBidi"/>
      <w:b/>
      <w:bCs/>
      <w:color w:val="1F497D" w:themeColor="text2"/>
      <w:sz w:val="24"/>
    </w:rPr>
  </w:style>
  <w:style w:type="character" w:customStyle="1" w:styleId="Heading4Char">
    <w:name w:val="Heading 4 Char"/>
    <w:aliases w:val="Anatec Heading 4 Char"/>
    <w:basedOn w:val="DefaultParagraphFont"/>
    <w:link w:val="Heading4"/>
    <w:uiPriority w:val="9"/>
    <w:rsid w:val="004B4368"/>
    <w:rPr>
      <w:rFonts w:eastAsiaTheme="majorEastAsia" w:cstheme="majorBidi"/>
      <w:b/>
      <w:bCs/>
      <w:iCs/>
      <w:color w:val="1F497D" w:themeColor="text2"/>
    </w:rPr>
  </w:style>
  <w:style w:type="character" w:customStyle="1" w:styleId="Heading5Char">
    <w:name w:val="Heading 5 Char"/>
    <w:aliases w:val="Anatec Heading 5 Char"/>
    <w:basedOn w:val="DefaultParagraphFont"/>
    <w:link w:val="Heading5"/>
    <w:uiPriority w:val="9"/>
    <w:semiHidden/>
    <w:rsid w:val="007722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22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22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22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22A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7722A4"/>
    <w:pPr>
      <w:spacing w:after="120"/>
    </w:pPr>
  </w:style>
  <w:style w:type="character" w:customStyle="1" w:styleId="BodyTextChar">
    <w:name w:val="Body Text Char"/>
    <w:basedOn w:val="DefaultParagraphFont"/>
    <w:link w:val="BodyText"/>
    <w:uiPriority w:val="99"/>
    <w:semiHidden/>
    <w:rsid w:val="007722A4"/>
    <w:rPr>
      <w:sz w:val="24"/>
    </w:rPr>
  </w:style>
  <w:style w:type="character" w:styleId="CommentReference">
    <w:name w:val="annotation reference"/>
    <w:uiPriority w:val="99"/>
    <w:rsid w:val="007722A4"/>
    <w:rPr>
      <w:sz w:val="16"/>
      <w:szCs w:val="16"/>
    </w:rPr>
  </w:style>
  <w:style w:type="paragraph" w:styleId="CommentText">
    <w:name w:val="annotation text"/>
    <w:basedOn w:val="Normal"/>
    <w:link w:val="CommentTextChar"/>
    <w:uiPriority w:val="99"/>
    <w:rsid w:val="007722A4"/>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722A4"/>
    <w:rPr>
      <w:rFonts w:ascii="Times New Roman" w:eastAsia="Times New Roman" w:hAnsi="Times New Roman" w:cs="Times New Roman"/>
      <w:sz w:val="20"/>
      <w:szCs w:val="20"/>
    </w:rPr>
  </w:style>
  <w:style w:type="paragraph" w:styleId="Caption">
    <w:name w:val="caption"/>
    <w:aliases w:val="Anatec Caption"/>
    <w:basedOn w:val="Normal"/>
    <w:next w:val="Normal"/>
    <w:uiPriority w:val="35"/>
    <w:unhideWhenUsed/>
    <w:qFormat/>
    <w:rsid w:val="00B75D95"/>
    <w:pPr>
      <w:spacing w:after="120"/>
      <w:ind w:left="1134" w:hanging="1134"/>
      <w:jc w:val="left"/>
    </w:pPr>
    <w:rPr>
      <w:b/>
      <w:bCs/>
      <w:color w:val="1F497D" w:themeColor="text2"/>
      <w:szCs w:val="18"/>
    </w:rPr>
  </w:style>
  <w:style w:type="paragraph" w:styleId="ListParagraph">
    <w:name w:val="List Paragraph"/>
    <w:basedOn w:val="Normal"/>
    <w:link w:val="ListParagraphChar"/>
    <w:uiPriority w:val="34"/>
    <w:qFormat/>
    <w:rsid w:val="00257146"/>
    <w:pPr>
      <w:ind w:left="720"/>
      <w:contextualSpacing/>
    </w:pPr>
  </w:style>
  <w:style w:type="paragraph" w:styleId="TOC3">
    <w:name w:val="toc 3"/>
    <w:basedOn w:val="Normal"/>
    <w:next w:val="Normal"/>
    <w:autoRedefine/>
    <w:uiPriority w:val="39"/>
    <w:unhideWhenUsed/>
    <w:rsid w:val="00A479C6"/>
    <w:pPr>
      <w:tabs>
        <w:tab w:val="left" w:pos="28"/>
        <w:tab w:val="right" w:leader="dot" w:pos="9015"/>
      </w:tabs>
      <w:spacing w:after="0"/>
      <w:ind w:left="482"/>
      <w:jc w:val="left"/>
    </w:pPr>
  </w:style>
  <w:style w:type="paragraph" w:styleId="TOC1">
    <w:name w:val="toc 1"/>
    <w:basedOn w:val="Normal"/>
    <w:next w:val="Normal"/>
    <w:autoRedefine/>
    <w:uiPriority w:val="39"/>
    <w:unhideWhenUsed/>
    <w:rsid w:val="003631CB"/>
    <w:pPr>
      <w:tabs>
        <w:tab w:val="left" w:pos="480"/>
        <w:tab w:val="right" w:leader="dot" w:pos="9016"/>
      </w:tabs>
      <w:spacing w:before="100" w:after="100"/>
    </w:pPr>
    <w:rPr>
      <w:rFonts w:ascii="Calibri" w:hAnsi="Calibri"/>
      <w:b/>
      <w:noProof/>
      <w:color w:val="1F497D" w:themeColor="text2"/>
      <w:sz w:val="28"/>
    </w:rPr>
  </w:style>
  <w:style w:type="paragraph" w:styleId="TOC2">
    <w:name w:val="toc 2"/>
    <w:basedOn w:val="Normal"/>
    <w:next w:val="Normal"/>
    <w:autoRedefine/>
    <w:uiPriority w:val="39"/>
    <w:unhideWhenUsed/>
    <w:rsid w:val="00F46194"/>
    <w:pPr>
      <w:tabs>
        <w:tab w:val="left" w:pos="28"/>
        <w:tab w:val="right" w:leader="dot" w:pos="9016"/>
      </w:tabs>
      <w:spacing w:after="0"/>
      <w:ind w:left="482"/>
      <w:jc w:val="left"/>
    </w:pPr>
    <w:rPr>
      <w:color w:val="000000" w:themeColor="text1"/>
    </w:rPr>
  </w:style>
  <w:style w:type="paragraph" w:customStyle="1" w:styleId="AnatecNoteHeading">
    <w:name w:val="Anatec Note Heading"/>
    <w:basedOn w:val="Heading1"/>
    <w:next w:val="Normal"/>
    <w:link w:val="AnatecNoteHeadingChar"/>
    <w:qFormat/>
    <w:rsid w:val="00F20EB4"/>
    <w:pPr>
      <w:numPr>
        <w:numId w:val="0"/>
      </w:numPr>
      <w:spacing w:after="120"/>
      <w:ind w:left="851" w:hanging="851"/>
    </w:pPr>
    <w:rPr>
      <w:i/>
      <w:sz w:val="36"/>
    </w:rPr>
  </w:style>
  <w:style w:type="character" w:customStyle="1" w:styleId="AnatecNoteHeadingChar">
    <w:name w:val="Anatec Note Heading Char"/>
    <w:basedOn w:val="Heading1Char"/>
    <w:link w:val="AnatecNoteHeading"/>
    <w:rsid w:val="00F20EB4"/>
    <w:rPr>
      <w:rFonts w:eastAsiaTheme="majorEastAsia" w:cstheme="majorBidi"/>
      <w:b/>
      <w:bCs/>
      <w:i/>
      <w:color w:val="1F497D" w:themeColor="text2"/>
      <w:sz w:val="36"/>
      <w:szCs w:val="28"/>
    </w:rPr>
  </w:style>
  <w:style w:type="paragraph" w:styleId="NoSpacing">
    <w:name w:val="No Spacing"/>
    <w:uiPriority w:val="1"/>
    <w:rsid w:val="005B2336"/>
    <w:pPr>
      <w:spacing w:after="0" w:line="240" w:lineRule="auto"/>
      <w:jc w:val="both"/>
    </w:pPr>
    <w:rPr>
      <w:sz w:val="24"/>
    </w:rPr>
  </w:style>
  <w:style w:type="paragraph" w:styleId="TableofFigures">
    <w:name w:val="table of figures"/>
    <w:basedOn w:val="Normal"/>
    <w:next w:val="Normal"/>
    <w:uiPriority w:val="99"/>
    <w:unhideWhenUsed/>
    <w:rsid w:val="00A91578"/>
    <w:pPr>
      <w:spacing w:after="0"/>
      <w:jc w:val="left"/>
    </w:pPr>
    <w:rPr>
      <w:color w:val="000000" w:themeColor="text1"/>
    </w:rPr>
  </w:style>
  <w:style w:type="paragraph" w:styleId="CommentSubject">
    <w:name w:val="annotation subject"/>
    <w:basedOn w:val="CommentText"/>
    <w:next w:val="CommentText"/>
    <w:link w:val="CommentSubjectChar"/>
    <w:uiPriority w:val="99"/>
    <w:semiHidden/>
    <w:unhideWhenUsed/>
    <w:rsid w:val="006738D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38DD"/>
    <w:rPr>
      <w:rFonts w:ascii="Times New Roman" w:eastAsia="Times New Roman" w:hAnsi="Times New Roman" w:cs="Times New Roman"/>
      <w:b/>
      <w:bCs/>
      <w:sz w:val="20"/>
      <w:szCs w:val="20"/>
    </w:rPr>
  </w:style>
  <w:style w:type="paragraph" w:styleId="Subtitle">
    <w:name w:val="Subtitle"/>
    <w:aliases w:val="Anatec Subtitle"/>
    <w:basedOn w:val="Normal"/>
    <w:next w:val="Normal"/>
    <w:link w:val="SubtitleChar"/>
    <w:uiPriority w:val="11"/>
    <w:rsid w:val="003E757F"/>
    <w:pPr>
      <w:numPr>
        <w:ilvl w:val="1"/>
      </w:numPr>
    </w:pPr>
    <w:rPr>
      <w:rFonts w:asciiTheme="majorHAnsi" w:eastAsiaTheme="majorEastAsia" w:hAnsiTheme="majorHAnsi" w:cstheme="majorBidi"/>
      <w:i/>
      <w:iCs/>
      <w:color w:val="1F497D" w:themeColor="text2"/>
      <w:spacing w:val="15"/>
      <w:szCs w:val="24"/>
    </w:rPr>
  </w:style>
  <w:style w:type="character" w:customStyle="1" w:styleId="SubtitleChar">
    <w:name w:val="Subtitle Char"/>
    <w:aliases w:val="Anatec Subtitle Char"/>
    <w:basedOn w:val="DefaultParagraphFont"/>
    <w:link w:val="Subtitle"/>
    <w:uiPriority w:val="11"/>
    <w:rsid w:val="003E757F"/>
    <w:rPr>
      <w:rFonts w:asciiTheme="majorHAnsi" w:eastAsiaTheme="majorEastAsia" w:hAnsiTheme="majorHAnsi" w:cstheme="majorBidi"/>
      <w:i/>
      <w:iCs/>
      <w:color w:val="1F497D" w:themeColor="text2"/>
      <w:spacing w:val="15"/>
      <w:sz w:val="24"/>
      <w:szCs w:val="24"/>
    </w:rPr>
  </w:style>
  <w:style w:type="character" w:styleId="IntenseEmphasis">
    <w:name w:val="Intense Emphasis"/>
    <w:basedOn w:val="DefaultParagraphFont"/>
    <w:uiPriority w:val="21"/>
    <w:rsid w:val="003E757F"/>
    <w:rPr>
      <w:b/>
      <w:bCs/>
      <w:i/>
      <w:iCs/>
      <w:color w:val="4F81BD" w:themeColor="accent1"/>
    </w:rPr>
  </w:style>
  <w:style w:type="paragraph" w:customStyle="1" w:styleId="AnatecNonContentsHeading">
    <w:name w:val="Anatec Non Contents Heading"/>
    <w:basedOn w:val="AnatecNoteHeading"/>
    <w:link w:val="AnatecNonContentsHeadingChar"/>
    <w:uiPriority w:val="1"/>
    <w:semiHidden/>
    <w:rsid w:val="00692A7F"/>
    <w:pPr>
      <w:jc w:val="center"/>
    </w:pPr>
  </w:style>
  <w:style w:type="character" w:customStyle="1" w:styleId="AnatecNonContentsHeadingChar">
    <w:name w:val="Anatec Non Contents Heading Char"/>
    <w:basedOn w:val="AnatecNoteHeadingChar"/>
    <w:link w:val="AnatecNonContentsHeading"/>
    <w:uiPriority w:val="1"/>
    <w:semiHidden/>
    <w:rsid w:val="00F20EB4"/>
    <w:rPr>
      <w:rFonts w:eastAsiaTheme="majorEastAsia" w:cstheme="majorBidi"/>
      <w:b/>
      <w:bCs/>
      <w:i/>
      <w:color w:val="1F497D" w:themeColor="text2"/>
      <w:sz w:val="36"/>
      <w:szCs w:val="28"/>
    </w:rPr>
  </w:style>
  <w:style w:type="paragraph" w:customStyle="1" w:styleId="AnatecBullet">
    <w:name w:val="Anatec Bullet"/>
    <w:basedOn w:val="ListParagraph"/>
    <w:link w:val="AnatecBulletChar"/>
    <w:uiPriority w:val="99"/>
    <w:qFormat/>
    <w:rsid w:val="00DB5A98"/>
    <w:pPr>
      <w:numPr>
        <w:numId w:val="6"/>
      </w:numPr>
    </w:pPr>
  </w:style>
  <w:style w:type="character" w:customStyle="1" w:styleId="ListParagraphChar">
    <w:name w:val="List Paragraph Char"/>
    <w:basedOn w:val="DefaultParagraphFont"/>
    <w:link w:val="ListParagraph"/>
    <w:uiPriority w:val="34"/>
    <w:rsid w:val="00DB5A98"/>
  </w:style>
  <w:style w:type="character" w:customStyle="1" w:styleId="AnatecBulletChar">
    <w:name w:val="Anatec Bullet Char"/>
    <w:basedOn w:val="ListParagraphChar"/>
    <w:link w:val="AnatecBullet"/>
    <w:uiPriority w:val="99"/>
    <w:rsid w:val="00DB5A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2539">
      <w:bodyDiv w:val="1"/>
      <w:marLeft w:val="0"/>
      <w:marRight w:val="0"/>
      <w:marTop w:val="0"/>
      <w:marBottom w:val="0"/>
      <w:divBdr>
        <w:top w:val="none" w:sz="0" w:space="0" w:color="auto"/>
        <w:left w:val="none" w:sz="0" w:space="0" w:color="auto"/>
        <w:bottom w:val="none" w:sz="0" w:space="0" w:color="auto"/>
        <w:right w:val="none" w:sz="0" w:space="0" w:color="auto"/>
      </w:divBdr>
    </w:div>
    <w:div w:id="1343700972">
      <w:bodyDiv w:val="1"/>
      <w:marLeft w:val="0"/>
      <w:marRight w:val="0"/>
      <w:marTop w:val="0"/>
      <w:marBottom w:val="0"/>
      <w:divBdr>
        <w:top w:val="none" w:sz="0" w:space="0" w:color="auto"/>
        <w:left w:val="none" w:sz="0" w:space="0" w:color="auto"/>
        <w:bottom w:val="none" w:sz="0" w:space="0" w:color="auto"/>
        <w:right w:val="none" w:sz="0" w:space="0" w:color="auto"/>
      </w:divBdr>
    </w:div>
    <w:div w:id="14943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15F4-B8A8-4F52-9392-C67B9EB9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Anatec Ltd.</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Marshall</dc:creator>
  <cp:lastModifiedBy>Patricia Mattera</cp:lastModifiedBy>
  <cp:revision>2</cp:revision>
  <cp:lastPrinted>2018-09-24T12:10:00Z</cp:lastPrinted>
  <dcterms:created xsi:type="dcterms:W3CDTF">2018-11-19T16:41:00Z</dcterms:created>
  <dcterms:modified xsi:type="dcterms:W3CDTF">2018-11-19T16:41:00Z</dcterms:modified>
</cp:coreProperties>
</file>